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513F" w:rsidRPr="00280DA1" w:rsidRDefault="004D11C3" w:rsidP="007D7115">
      <w:pPr>
        <w:pStyle w:val="Titel"/>
        <w:rPr>
          <w:rFonts w:asciiTheme="minorHAnsi" w:hAnsiTheme="minorHAnsi"/>
          <w:sz w:val="40"/>
          <w:szCs w:val="40"/>
        </w:rPr>
      </w:pPr>
      <w:r w:rsidRPr="00280DA1">
        <w:rPr>
          <w:rFonts w:asciiTheme="minorHAnsi" w:hAnsiTheme="minorHAnsi"/>
          <w:sz w:val="40"/>
          <w:szCs w:val="40"/>
        </w:rPr>
        <w:t>Datenschutz-Folge</w:t>
      </w:r>
      <w:r w:rsidR="007A122E" w:rsidRPr="00280DA1">
        <w:rPr>
          <w:rFonts w:asciiTheme="minorHAnsi" w:hAnsiTheme="minorHAnsi"/>
          <w:sz w:val="40"/>
          <w:szCs w:val="40"/>
        </w:rPr>
        <w:t>n</w:t>
      </w:r>
      <w:r w:rsidRPr="00280DA1">
        <w:rPr>
          <w:rFonts w:asciiTheme="minorHAnsi" w:hAnsiTheme="minorHAnsi"/>
          <w:sz w:val="40"/>
          <w:szCs w:val="40"/>
        </w:rPr>
        <w:t>abschätzung</w:t>
      </w:r>
      <w:r w:rsidR="00E725E3" w:rsidRPr="00280DA1">
        <w:rPr>
          <w:rFonts w:asciiTheme="minorHAnsi" w:hAnsiTheme="minorHAnsi"/>
          <w:sz w:val="40"/>
          <w:szCs w:val="40"/>
        </w:rPr>
        <w:t xml:space="preserve"> für </w:t>
      </w:r>
      <w:r w:rsidR="00DD0193" w:rsidRPr="00225766">
        <w:rPr>
          <w:rFonts w:asciiTheme="minorHAnsi" w:hAnsiTheme="minorHAnsi"/>
          <w:color w:val="0070C0"/>
          <w:sz w:val="40"/>
          <w:szCs w:val="40"/>
        </w:rPr>
        <w:t>XXX</w:t>
      </w:r>
    </w:p>
    <w:p w:rsidR="00C72960" w:rsidRPr="00280DA1" w:rsidRDefault="00C72960" w:rsidP="00C72960">
      <w:pPr>
        <w:pStyle w:val="berschrift1"/>
        <w:rPr>
          <w:rFonts w:asciiTheme="minorHAnsi" w:eastAsiaTheme="minorHAnsi" w:hAnsiTheme="minorHAnsi"/>
        </w:rPr>
      </w:pPr>
      <w:r w:rsidRPr="00280DA1">
        <w:rPr>
          <w:rFonts w:asciiTheme="minorHAnsi" w:eastAsiaTheme="minorHAnsi" w:hAnsiTheme="minorHAnsi"/>
        </w:rPr>
        <w:t>German Biobank Alliance (</w:t>
      </w:r>
      <w:r w:rsidRPr="00280DA1">
        <w:rPr>
          <w:rFonts w:asciiTheme="minorHAnsi" w:eastAsiaTheme="minorHAnsi" w:hAnsiTheme="minorHAnsi" w:cstheme="minorBidi"/>
          <w:sz w:val="22"/>
          <w:szCs w:val="22"/>
        </w:rPr>
        <w:t xml:space="preserve"> </w:t>
      </w:r>
      <w:r w:rsidRPr="00280DA1">
        <w:rPr>
          <w:rFonts w:asciiTheme="minorHAnsi" w:eastAsiaTheme="minorHAnsi" w:hAnsiTheme="minorHAnsi"/>
        </w:rPr>
        <w:t>GBA)-Infrastruktur</w:t>
      </w:r>
    </w:p>
    <w:p w:rsidR="00724D64" w:rsidRPr="00280DA1" w:rsidRDefault="004D11C3" w:rsidP="0000649E">
      <w:pPr>
        <w:pStyle w:val="StandardWeb"/>
        <w:spacing w:before="0" w:beforeAutospacing="0" w:after="0" w:afterAutospacing="0" w:line="276" w:lineRule="auto"/>
        <w:jc w:val="both"/>
        <w:rPr>
          <w:rFonts w:asciiTheme="minorHAnsi" w:hAnsiTheme="minorHAnsi"/>
          <w:sz w:val="22"/>
          <w:szCs w:val="22"/>
        </w:rPr>
      </w:pPr>
      <w:r w:rsidRPr="00280DA1">
        <w:rPr>
          <w:rFonts w:asciiTheme="minorHAnsi" w:eastAsiaTheme="minorHAnsi" w:hAnsiTheme="minorHAnsi" w:cstheme="minorBidi"/>
          <w:sz w:val="22"/>
          <w:szCs w:val="22"/>
          <w:lang w:eastAsia="en-US"/>
        </w:rPr>
        <w:t xml:space="preserve">Im Rahmen </w:t>
      </w:r>
      <w:r w:rsidR="00D574CF" w:rsidRPr="00280DA1">
        <w:rPr>
          <w:rFonts w:asciiTheme="minorHAnsi" w:eastAsiaTheme="minorHAnsi" w:hAnsiTheme="minorHAnsi" w:cstheme="minorBidi"/>
          <w:sz w:val="22"/>
          <w:szCs w:val="22"/>
          <w:lang w:eastAsia="en-US"/>
        </w:rPr>
        <w:t xml:space="preserve">der BMBF-Förderung: „Ertüchtigung deutscher Biobank-Standorte zur Anbindung an BBMRI“ </w:t>
      </w:r>
      <w:r w:rsidR="002C1F9A" w:rsidRPr="00280DA1">
        <w:rPr>
          <w:rFonts w:asciiTheme="minorHAnsi" w:eastAsiaTheme="minorHAnsi" w:hAnsiTheme="minorHAnsi" w:cstheme="minorBidi"/>
          <w:sz w:val="22"/>
          <w:szCs w:val="22"/>
          <w:lang w:eastAsia="en-US"/>
        </w:rPr>
        <w:t xml:space="preserve">haben sich zunächst elf deutsche Biobankstandorte zur German Biobank Alliance (GBA) unter </w:t>
      </w:r>
      <w:bookmarkStart w:id="0" w:name="_GoBack"/>
      <w:bookmarkEnd w:id="0"/>
      <w:r w:rsidR="002C1F9A" w:rsidRPr="00280DA1">
        <w:rPr>
          <w:rFonts w:asciiTheme="minorHAnsi" w:eastAsiaTheme="minorHAnsi" w:hAnsiTheme="minorHAnsi" w:cstheme="minorBidi"/>
          <w:sz w:val="22"/>
          <w:szCs w:val="22"/>
          <w:lang w:eastAsia="en-US"/>
        </w:rPr>
        <w:t xml:space="preserve">der Koordination vom German Biobank </w:t>
      </w:r>
      <w:proofErr w:type="spellStart"/>
      <w:r w:rsidR="002C1F9A" w:rsidRPr="00280DA1">
        <w:rPr>
          <w:rFonts w:asciiTheme="minorHAnsi" w:eastAsiaTheme="minorHAnsi" w:hAnsiTheme="minorHAnsi" w:cstheme="minorBidi"/>
          <w:sz w:val="22"/>
          <w:szCs w:val="22"/>
          <w:lang w:eastAsia="en-US"/>
        </w:rPr>
        <w:t>Node</w:t>
      </w:r>
      <w:proofErr w:type="spellEnd"/>
      <w:r w:rsidR="002C1F9A" w:rsidRPr="00280DA1">
        <w:rPr>
          <w:rFonts w:asciiTheme="minorHAnsi" w:eastAsiaTheme="minorHAnsi" w:hAnsiTheme="minorHAnsi" w:cstheme="minorBidi"/>
          <w:sz w:val="22"/>
          <w:szCs w:val="22"/>
          <w:lang w:eastAsia="en-US"/>
        </w:rPr>
        <w:t xml:space="preserve"> (GBN) zusammengeschlossen</w:t>
      </w:r>
      <w:r w:rsidR="00D574CF" w:rsidRPr="00280DA1">
        <w:rPr>
          <w:rFonts w:asciiTheme="minorHAnsi" w:eastAsiaTheme="minorHAnsi" w:hAnsiTheme="minorHAnsi" w:cstheme="minorBidi"/>
          <w:sz w:val="22"/>
          <w:szCs w:val="22"/>
          <w:lang w:eastAsia="en-US"/>
        </w:rPr>
        <w:t xml:space="preserve">. Zur Ermöglichung eines </w:t>
      </w:r>
      <w:r w:rsidR="0005089E" w:rsidRPr="00280DA1">
        <w:rPr>
          <w:rFonts w:asciiTheme="minorHAnsi" w:hAnsiTheme="minorHAnsi"/>
          <w:sz w:val="22"/>
          <w:szCs w:val="22"/>
        </w:rPr>
        <w:t>schnelle</w:t>
      </w:r>
      <w:r w:rsidR="00D574CF" w:rsidRPr="00280DA1">
        <w:rPr>
          <w:rFonts w:asciiTheme="minorHAnsi" w:hAnsiTheme="minorHAnsi"/>
          <w:sz w:val="22"/>
          <w:szCs w:val="22"/>
        </w:rPr>
        <w:t>n</w:t>
      </w:r>
      <w:r w:rsidR="0005089E" w:rsidRPr="00280DA1">
        <w:rPr>
          <w:rFonts w:asciiTheme="minorHAnsi" w:hAnsiTheme="minorHAnsi"/>
          <w:sz w:val="22"/>
          <w:szCs w:val="22"/>
        </w:rPr>
        <w:t xml:space="preserve"> Auffinden</w:t>
      </w:r>
      <w:r w:rsidR="00D574CF" w:rsidRPr="00280DA1">
        <w:rPr>
          <w:rFonts w:asciiTheme="minorHAnsi" w:hAnsiTheme="minorHAnsi"/>
          <w:sz w:val="22"/>
          <w:szCs w:val="22"/>
        </w:rPr>
        <w:t>s</w:t>
      </w:r>
      <w:r w:rsidR="0005089E" w:rsidRPr="00280DA1">
        <w:rPr>
          <w:rFonts w:asciiTheme="minorHAnsi" w:hAnsiTheme="minorHAnsi"/>
          <w:sz w:val="22"/>
          <w:szCs w:val="22"/>
        </w:rPr>
        <w:t xml:space="preserve"> und Zusammenstellen</w:t>
      </w:r>
      <w:r w:rsidR="00D574CF" w:rsidRPr="00280DA1">
        <w:rPr>
          <w:rFonts w:asciiTheme="minorHAnsi" w:hAnsiTheme="minorHAnsi"/>
          <w:sz w:val="22"/>
          <w:szCs w:val="22"/>
        </w:rPr>
        <w:t>s</w:t>
      </w:r>
      <w:r w:rsidR="0005089E" w:rsidRPr="00280DA1">
        <w:rPr>
          <w:rFonts w:asciiTheme="minorHAnsi" w:hAnsiTheme="minorHAnsi"/>
          <w:sz w:val="22"/>
          <w:szCs w:val="22"/>
        </w:rPr>
        <w:t xml:space="preserve"> von Biomaterial und Daten für zukünftige nationale und translationale Forschungsprojekte </w:t>
      </w:r>
      <w:r w:rsidR="00D574CF" w:rsidRPr="00280DA1">
        <w:rPr>
          <w:rFonts w:asciiTheme="minorHAnsi" w:hAnsiTheme="minorHAnsi"/>
          <w:sz w:val="22"/>
          <w:szCs w:val="22"/>
        </w:rPr>
        <w:t xml:space="preserve">sowie die </w:t>
      </w:r>
      <w:r w:rsidR="00D574CF" w:rsidRPr="00280DA1">
        <w:rPr>
          <w:rFonts w:asciiTheme="minorHAnsi" w:hAnsiTheme="minorHAnsi"/>
          <w:bCs/>
          <w:sz w:val="22"/>
          <w:szCs w:val="22"/>
        </w:rPr>
        <w:t>Anbindung an das europäische Biobanken-Netzwerk BBMRI-ERIC</w:t>
      </w:r>
      <w:r w:rsidR="00D574CF" w:rsidRPr="00280DA1">
        <w:rPr>
          <w:rFonts w:asciiTheme="minorHAnsi" w:hAnsiTheme="minorHAnsi"/>
          <w:sz w:val="22"/>
          <w:szCs w:val="22"/>
        </w:rPr>
        <w:t xml:space="preserve"> </w:t>
      </w:r>
      <w:r w:rsidR="0005089E" w:rsidRPr="00280DA1">
        <w:rPr>
          <w:rFonts w:asciiTheme="minorHAnsi" w:hAnsiTheme="minorHAnsi"/>
          <w:sz w:val="22"/>
          <w:szCs w:val="22"/>
        </w:rPr>
        <w:t xml:space="preserve">werden modulare und interoperable </w:t>
      </w:r>
      <w:r w:rsidR="0005089E" w:rsidRPr="00280DA1">
        <w:rPr>
          <w:rFonts w:asciiTheme="minorHAnsi" w:hAnsiTheme="minorHAnsi"/>
          <w:bCs/>
          <w:sz w:val="22"/>
          <w:szCs w:val="22"/>
        </w:rPr>
        <w:t>IT-Komponenten</w:t>
      </w:r>
      <w:r w:rsidR="0005089E" w:rsidRPr="00280DA1">
        <w:rPr>
          <w:rFonts w:asciiTheme="minorHAnsi" w:hAnsiTheme="minorHAnsi"/>
          <w:sz w:val="22"/>
          <w:szCs w:val="22"/>
        </w:rPr>
        <w:t xml:space="preserve"> konzipiert, entwickelt und implementiert, die ein standortübergreifendes</w:t>
      </w:r>
      <w:r w:rsidR="0005089E" w:rsidRPr="00280DA1">
        <w:rPr>
          <w:rFonts w:asciiTheme="minorHAnsi" w:hAnsiTheme="minorHAnsi"/>
          <w:bCs/>
          <w:sz w:val="22"/>
          <w:szCs w:val="22"/>
        </w:rPr>
        <w:t xml:space="preserve"> effizientes Biobanking </w:t>
      </w:r>
      <w:r w:rsidR="00D574CF" w:rsidRPr="00280DA1">
        <w:rPr>
          <w:rFonts w:asciiTheme="minorHAnsi" w:hAnsiTheme="minorHAnsi"/>
          <w:sz w:val="22"/>
          <w:szCs w:val="22"/>
        </w:rPr>
        <w:t>zulassen.</w:t>
      </w:r>
      <w:r w:rsidR="00467A9F" w:rsidRPr="00280DA1">
        <w:rPr>
          <w:rFonts w:asciiTheme="minorHAnsi" w:hAnsiTheme="minorHAnsi"/>
          <w:sz w:val="22"/>
          <w:szCs w:val="22"/>
        </w:rPr>
        <w:t xml:space="preserve"> </w:t>
      </w:r>
      <w:r w:rsidR="00467A9F" w:rsidRPr="00280DA1">
        <w:rPr>
          <w:rFonts w:asciiTheme="minorHAnsi" w:eastAsiaTheme="minorHAnsi" w:hAnsiTheme="minorHAnsi" w:cstheme="minorBidi"/>
          <w:sz w:val="22"/>
          <w:szCs w:val="22"/>
          <w:lang w:eastAsia="en-US"/>
        </w:rPr>
        <w:t>A</w:t>
      </w:r>
      <w:r w:rsidR="00E725E3" w:rsidRPr="00280DA1">
        <w:rPr>
          <w:rFonts w:asciiTheme="minorHAnsi" w:eastAsiaTheme="minorHAnsi" w:hAnsiTheme="minorHAnsi" w:cstheme="minorBidi"/>
          <w:sz w:val="22"/>
          <w:szCs w:val="22"/>
          <w:lang w:eastAsia="en-US"/>
        </w:rPr>
        <w:t xml:space="preserve">n den beteiligten </w:t>
      </w:r>
      <w:r w:rsidR="00467A9F" w:rsidRPr="00280DA1">
        <w:rPr>
          <w:rFonts w:asciiTheme="minorHAnsi" w:eastAsiaTheme="minorHAnsi" w:hAnsiTheme="minorHAnsi" w:cstheme="minorBidi"/>
          <w:sz w:val="22"/>
          <w:szCs w:val="22"/>
          <w:lang w:eastAsia="en-US"/>
        </w:rPr>
        <w:t>GBA-</w:t>
      </w:r>
      <w:r w:rsidR="00E725E3" w:rsidRPr="00280DA1">
        <w:rPr>
          <w:rFonts w:asciiTheme="minorHAnsi" w:eastAsiaTheme="minorHAnsi" w:hAnsiTheme="minorHAnsi" w:cstheme="minorBidi"/>
          <w:sz w:val="22"/>
          <w:szCs w:val="22"/>
          <w:lang w:eastAsia="en-US"/>
        </w:rPr>
        <w:t xml:space="preserve">Standorten </w:t>
      </w:r>
      <w:r w:rsidR="00467A9F" w:rsidRPr="00280DA1">
        <w:rPr>
          <w:rFonts w:asciiTheme="minorHAnsi" w:eastAsiaTheme="minorHAnsi" w:hAnsiTheme="minorHAnsi" w:cstheme="minorBidi"/>
          <w:sz w:val="22"/>
          <w:szCs w:val="22"/>
          <w:lang w:eastAsia="en-US"/>
        </w:rPr>
        <w:t xml:space="preserve">werden </w:t>
      </w:r>
      <w:r w:rsidR="00E725E3" w:rsidRPr="00280DA1">
        <w:rPr>
          <w:rFonts w:asciiTheme="minorHAnsi" w:eastAsiaTheme="minorHAnsi" w:hAnsiTheme="minorHAnsi" w:cstheme="minorBidi"/>
          <w:sz w:val="22"/>
          <w:szCs w:val="22"/>
          <w:lang w:eastAsia="en-US"/>
        </w:rPr>
        <w:t>Daten aus der klinischen Dokumentation oder aber im Kontext von Forschungsprojekten</w:t>
      </w:r>
      <w:r w:rsidR="007D7115" w:rsidRPr="00280DA1">
        <w:rPr>
          <w:rFonts w:asciiTheme="minorHAnsi" w:eastAsiaTheme="minorHAnsi" w:hAnsiTheme="minorHAnsi" w:cstheme="minorBidi"/>
          <w:sz w:val="22"/>
          <w:szCs w:val="22"/>
          <w:lang w:eastAsia="en-US"/>
        </w:rPr>
        <w:t xml:space="preserve"> </w:t>
      </w:r>
      <w:r w:rsidR="00E725E3" w:rsidRPr="00280DA1">
        <w:rPr>
          <w:rFonts w:asciiTheme="minorHAnsi" w:eastAsiaTheme="minorHAnsi" w:hAnsiTheme="minorHAnsi" w:cstheme="minorBidi"/>
          <w:sz w:val="22"/>
          <w:szCs w:val="22"/>
          <w:lang w:eastAsia="en-US"/>
        </w:rPr>
        <w:t>erhobene Daten</w:t>
      </w:r>
      <w:r w:rsidR="007D7115" w:rsidRPr="00280DA1">
        <w:rPr>
          <w:rFonts w:asciiTheme="minorHAnsi" w:eastAsiaTheme="minorHAnsi" w:hAnsiTheme="minorHAnsi" w:cstheme="minorBidi"/>
          <w:sz w:val="22"/>
          <w:szCs w:val="22"/>
          <w:lang w:eastAsia="en-US"/>
        </w:rPr>
        <w:t xml:space="preserve"> </w:t>
      </w:r>
      <w:r w:rsidR="00E725E3" w:rsidRPr="00280DA1">
        <w:rPr>
          <w:rFonts w:asciiTheme="minorHAnsi" w:eastAsiaTheme="minorHAnsi" w:hAnsiTheme="minorHAnsi" w:cstheme="minorBidi"/>
          <w:sz w:val="22"/>
          <w:szCs w:val="22"/>
          <w:lang w:eastAsia="en-US"/>
        </w:rPr>
        <w:t>mit dort vorhandenen Biomaterialproben verknüpft und über ein lokales Data Warehouse als Bestandteil eines "Brückenkopfes" für verteilte Suchanfragen zur Verfügung gestellt.</w:t>
      </w:r>
      <w:r w:rsidR="00E725E3" w:rsidRPr="00280DA1">
        <w:rPr>
          <w:rFonts w:asciiTheme="minorHAnsi" w:hAnsiTheme="minorHAnsi"/>
          <w:sz w:val="22"/>
          <w:szCs w:val="22"/>
        </w:rPr>
        <w:t xml:space="preserve"> </w:t>
      </w:r>
      <w:r w:rsidR="000924D9" w:rsidRPr="00280DA1">
        <w:rPr>
          <w:rFonts w:asciiTheme="minorHAnsi" w:hAnsiTheme="minorHAnsi"/>
          <w:sz w:val="22"/>
          <w:szCs w:val="22"/>
        </w:rPr>
        <w:t xml:space="preserve">Die </w:t>
      </w:r>
      <w:r w:rsidR="000924D9" w:rsidRPr="00280DA1">
        <w:rPr>
          <w:rFonts w:asciiTheme="minorHAnsi" w:hAnsiTheme="minorHAnsi"/>
          <w:bCs/>
          <w:sz w:val="22"/>
          <w:szCs w:val="22"/>
        </w:rPr>
        <w:t xml:space="preserve">Erhebung und Speicherung der Daten </w:t>
      </w:r>
      <w:r w:rsidR="000924D9" w:rsidRPr="00280DA1">
        <w:rPr>
          <w:rFonts w:asciiTheme="minorHAnsi" w:hAnsiTheme="minorHAnsi"/>
          <w:sz w:val="22"/>
          <w:szCs w:val="22"/>
        </w:rPr>
        <w:t xml:space="preserve">von </w:t>
      </w:r>
      <w:r w:rsidR="008869F5" w:rsidRPr="00280DA1">
        <w:rPr>
          <w:rFonts w:asciiTheme="minorHAnsi" w:hAnsiTheme="minorHAnsi"/>
          <w:sz w:val="22"/>
          <w:szCs w:val="22"/>
        </w:rPr>
        <w:t>Patienten/Probanden/</w:t>
      </w:r>
      <w:r w:rsidR="000924D9" w:rsidRPr="00280DA1">
        <w:rPr>
          <w:rFonts w:asciiTheme="minorHAnsi" w:hAnsiTheme="minorHAnsi"/>
          <w:sz w:val="22"/>
          <w:szCs w:val="22"/>
        </w:rPr>
        <w:t xml:space="preserve">Spendern erfolgt nur in der jeweiligen Institution. </w:t>
      </w:r>
      <w:r w:rsidR="007D7115" w:rsidRPr="00280DA1">
        <w:rPr>
          <w:rFonts w:asciiTheme="minorHAnsi" w:hAnsiTheme="minorHAnsi"/>
          <w:sz w:val="22"/>
          <w:szCs w:val="22"/>
        </w:rPr>
        <w:t>Rechtsgrundlage ist die</w:t>
      </w:r>
      <w:r w:rsidR="008869F5" w:rsidRPr="00280DA1">
        <w:rPr>
          <w:rFonts w:asciiTheme="minorHAnsi" w:hAnsiTheme="minorHAnsi"/>
          <w:sz w:val="22"/>
          <w:szCs w:val="22"/>
        </w:rPr>
        <w:t xml:space="preserve"> informierte </w:t>
      </w:r>
      <w:r w:rsidR="008869F5" w:rsidRPr="00280DA1">
        <w:rPr>
          <w:rFonts w:asciiTheme="minorHAnsi" w:hAnsiTheme="minorHAnsi"/>
          <w:bCs/>
          <w:sz w:val="22"/>
          <w:szCs w:val="22"/>
        </w:rPr>
        <w:t>Einwilligung</w:t>
      </w:r>
      <w:r w:rsidR="008869F5" w:rsidRPr="00280DA1">
        <w:rPr>
          <w:rFonts w:asciiTheme="minorHAnsi" w:hAnsiTheme="minorHAnsi"/>
          <w:sz w:val="22"/>
          <w:szCs w:val="22"/>
        </w:rPr>
        <w:t xml:space="preserve">, in der der Patient/Proband/Spender auch über sein </w:t>
      </w:r>
      <w:r w:rsidR="008869F5" w:rsidRPr="00280DA1">
        <w:rPr>
          <w:rFonts w:asciiTheme="minorHAnsi" w:hAnsiTheme="minorHAnsi"/>
          <w:bCs/>
          <w:sz w:val="22"/>
          <w:szCs w:val="22"/>
        </w:rPr>
        <w:t>Recht auf Auskunft und Widerruf</w:t>
      </w:r>
      <w:r w:rsidR="008869F5" w:rsidRPr="00280DA1">
        <w:rPr>
          <w:rFonts w:asciiTheme="minorHAnsi" w:hAnsiTheme="minorHAnsi"/>
          <w:sz w:val="22"/>
          <w:szCs w:val="22"/>
        </w:rPr>
        <w:t xml:space="preserve"> aufgeklärt wird</w:t>
      </w:r>
      <w:r w:rsidR="0000649E" w:rsidRPr="00280DA1">
        <w:rPr>
          <w:rFonts w:asciiTheme="minorHAnsi" w:hAnsiTheme="minorHAnsi"/>
          <w:sz w:val="22"/>
          <w:szCs w:val="22"/>
        </w:rPr>
        <w:t xml:space="preserve"> </w:t>
      </w:r>
      <w:r w:rsidR="008869F5" w:rsidRPr="00280DA1">
        <w:rPr>
          <w:rFonts w:asciiTheme="minorHAnsi" w:hAnsiTheme="minorHAnsi"/>
          <w:sz w:val="22"/>
          <w:szCs w:val="22"/>
        </w:rPr>
        <w:t>(Mustertext AKEK)</w:t>
      </w:r>
      <w:r w:rsidR="000924D9" w:rsidRPr="00280DA1">
        <w:rPr>
          <w:rFonts w:asciiTheme="minorHAnsi" w:hAnsiTheme="minorHAnsi"/>
          <w:sz w:val="22"/>
          <w:szCs w:val="22"/>
        </w:rPr>
        <w:t>.</w:t>
      </w:r>
      <w:r w:rsidR="007D7115" w:rsidRPr="00280DA1">
        <w:rPr>
          <w:rFonts w:asciiTheme="minorHAnsi" w:hAnsiTheme="minorHAnsi"/>
          <w:sz w:val="22"/>
          <w:szCs w:val="22"/>
        </w:rPr>
        <w:t xml:space="preserve"> Diese l</w:t>
      </w:r>
      <w:r w:rsidR="000924D9" w:rsidRPr="00280DA1">
        <w:rPr>
          <w:rFonts w:asciiTheme="minorHAnsi" w:hAnsiTheme="minorHAnsi"/>
          <w:sz w:val="22"/>
          <w:szCs w:val="22"/>
        </w:rPr>
        <w:t>okal (d.h. im Brückenkopf) gespeicherte</w:t>
      </w:r>
      <w:r w:rsidR="007D7115" w:rsidRPr="00280DA1">
        <w:rPr>
          <w:rFonts w:asciiTheme="minorHAnsi" w:hAnsiTheme="minorHAnsi"/>
          <w:sz w:val="22"/>
          <w:szCs w:val="22"/>
        </w:rPr>
        <w:t>n</w:t>
      </w:r>
      <w:r w:rsidR="000924D9" w:rsidRPr="00280DA1">
        <w:rPr>
          <w:rFonts w:asciiTheme="minorHAnsi" w:hAnsiTheme="minorHAnsi"/>
          <w:sz w:val="22"/>
          <w:szCs w:val="22"/>
        </w:rPr>
        <w:t xml:space="preserve"> Datensätze können über die dezentrale Suche der GBA angefragt werden.</w:t>
      </w:r>
      <w:r w:rsidR="008869F5" w:rsidRPr="00280DA1">
        <w:rPr>
          <w:rFonts w:asciiTheme="minorHAnsi" w:hAnsiTheme="minorHAnsi"/>
          <w:sz w:val="22"/>
          <w:szCs w:val="22"/>
        </w:rPr>
        <w:t xml:space="preserve"> </w:t>
      </w:r>
    </w:p>
    <w:p w:rsidR="00206053" w:rsidRPr="00280DA1" w:rsidRDefault="00E835DB" w:rsidP="0000649E">
      <w:pPr>
        <w:pStyle w:val="StandardWeb"/>
        <w:spacing w:before="0" w:beforeAutospacing="0" w:after="120" w:afterAutospacing="0" w:line="276" w:lineRule="auto"/>
        <w:jc w:val="both"/>
        <w:rPr>
          <w:rFonts w:asciiTheme="minorHAnsi" w:eastAsiaTheme="minorHAnsi" w:hAnsiTheme="minorHAnsi" w:cstheme="minorBidi"/>
          <w:bCs/>
          <w:sz w:val="22"/>
          <w:szCs w:val="22"/>
          <w:lang w:eastAsia="en-US"/>
        </w:rPr>
      </w:pPr>
      <w:r w:rsidRPr="00280DA1">
        <w:rPr>
          <w:rFonts w:asciiTheme="minorHAnsi" w:eastAsiaTheme="minorHAnsi" w:hAnsiTheme="minorHAnsi" w:cstheme="minorBidi"/>
          <w:bCs/>
          <w:sz w:val="22"/>
          <w:szCs w:val="22"/>
          <w:lang w:eastAsia="en-US"/>
        </w:rPr>
        <w:t xml:space="preserve">Ein </w:t>
      </w:r>
      <w:r w:rsidR="00467A9F" w:rsidRPr="00280DA1">
        <w:rPr>
          <w:rFonts w:asciiTheme="minorHAnsi" w:eastAsiaTheme="minorHAnsi" w:hAnsiTheme="minorHAnsi" w:cstheme="minorBidi"/>
          <w:bCs/>
          <w:sz w:val="22"/>
          <w:szCs w:val="22"/>
          <w:lang w:eastAsia="en-US"/>
        </w:rPr>
        <w:t>Brückenkopf</w:t>
      </w:r>
      <w:r w:rsidR="00206053" w:rsidRPr="00280DA1">
        <w:rPr>
          <w:rFonts w:asciiTheme="minorHAnsi" w:eastAsiaTheme="minorHAnsi" w:hAnsiTheme="minorHAnsi" w:cstheme="minorBidi"/>
          <w:bCs/>
          <w:sz w:val="22"/>
          <w:szCs w:val="22"/>
          <w:lang w:eastAsia="en-US"/>
        </w:rPr>
        <w:t xml:space="preserve"> besteht aus Hard- und Software-Komponenten und dient dazu, die Daten</w:t>
      </w:r>
      <w:r w:rsidR="00A14DC8" w:rsidRPr="00280DA1">
        <w:rPr>
          <w:rFonts w:asciiTheme="minorHAnsi" w:eastAsiaTheme="minorHAnsi" w:hAnsiTheme="minorHAnsi" w:cstheme="minorBidi"/>
          <w:bCs/>
          <w:sz w:val="22"/>
          <w:szCs w:val="22"/>
          <w:lang w:eastAsia="en-US"/>
        </w:rPr>
        <w:t xml:space="preserve"> </w:t>
      </w:r>
      <w:r w:rsidR="00206053" w:rsidRPr="00280DA1">
        <w:rPr>
          <w:rFonts w:asciiTheme="minorHAnsi" w:eastAsiaTheme="minorHAnsi" w:hAnsiTheme="minorHAnsi" w:cstheme="minorBidi"/>
          <w:bCs/>
          <w:sz w:val="22"/>
          <w:szCs w:val="22"/>
          <w:lang w:eastAsia="en-US"/>
        </w:rPr>
        <w:t>des jeweiligen Standorts in ein GBA-kompatibles Format zu überführen und für die anderen Komponenten nutzbar zu machen.</w:t>
      </w:r>
      <w:r w:rsidR="00A14DC8" w:rsidRPr="00280DA1">
        <w:rPr>
          <w:rFonts w:asciiTheme="minorHAnsi" w:eastAsiaTheme="minorHAnsi" w:hAnsiTheme="minorHAnsi" w:cstheme="minorBidi"/>
          <w:bCs/>
          <w:sz w:val="22"/>
          <w:szCs w:val="22"/>
          <w:lang w:eastAsia="en-US"/>
        </w:rPr>
        <w:t xml:space="preserve"> </w:t>
      </w:r>
      <w:r w:rsidR="00206053" w:rsidRPr="00280DA1">
        <w:rPr>
          <w:rFonts w:asciiTheme="minorHAnsi" w:eastAsiaTheme="minorHAnsi" w:hAnsiTheme="minorHAnsi" w:cstheme="minorBidi"/>
          <w:bCs/>
          <w:sz w:val="22"/>
          <w:szCs w:val="22"/>
          <w:lang w:eastAsia="en-US"/>
        </w:rPr>
        <w:t>Die lokal in der Einrichtung der Biobank installierten Softwarekomponenten sind:</w:t>
      </w:r>
    </w:p>
    <w:p w:rsidR="007D7115" w:rsidRPr="00280DA1" w:rsidRDefault="00206053" w:rsidP="007D7115">
      <w:pPr>
        <w:numPr>
          <w:ilvl w:val="0"/>
          <w:numId w:val="3"/>
        </w:numPr>
        <w:spacing w:after="0"/>
        <w:jc w:val="both"/>
      </w:pPr>
      <w:r w:rsidRPr="00280DA1">
        <w:rPr>
          <w:i/>
          <w:iCs/>
        </w:rPr>
        <w:t>Lokales Datenmanagement</w:t>
      </w:r>
      <w:r w:rsidRPr="00280DA1">
        <w:t xml:space="preserve">: </w:t>
      </w:r>
    </w:p>
    <w:p w:rsidR="00206053" w:rsidRPr="00280DA1" w:rsidRDefault="007D7115" w:rsidP="0000649E">
      <w:pPr>
        <w:spacing w:after="0"/>
        <w:ind w:left="708"/>
        <w:jc w:val="both"/>
      </w:pPr>
      <w:r w:rsidRPr="00280DA1">
        <w:t>Es s</w:t>
      </w:r>
      <w:r w:rsidR="00206053" w:rsidRPr="00280DA1">
        <w:t>tellt die in den lokalen Primärsystemen prinzipiell vorliegenden, aber unterschiedlich strukturierten Datenbestände für eine Nutzung in der GBA bereit. Diese Komponente entspricht funktional und technisch weitgehend einem lokalen Data Warehouse.</w:t>
      </w:r>
    </w:p>
    <w:p w:rsidR="007D7115" w:rsidRPr="00280DA1" w:rsidRDefault="00206053" w:rsidP="007D7115">
      <w:pPr>
        <w:numPr>
          <w:ilvl w:val="0"/>
          <w:numId w:val="3"/>
        </w:numPr>
        <w:spacing w:after="0"/>
        <w:jc w:val="both"/>
      </w:pPr>
      <w:r w:rsidRPr="00280DA1">
        <w:rPr>
          <w:i/>
          <w:iCs/>
        </w:rPr>
        <w:t>Teiler</w:t>
      </w:r>
      <w:r w:rsidRPr="00280DA1">
        <w:t xml:space="preserve">: </w:t>
      </w:r>
    </w:p>
    <w:p w:rsidR="00206053" w:rsidRPr="00280DA1" w:rsidRDefault="007D7115" w:rsidP="0000649E">
      <w:pPr>
        <w:spacing w:after="0"/>
        <w:ind w:left="708"/>
        <w:jc w:val="both"/>
      </w:pPr>
      <w:r w:rsidRPr="00280DA1">
        <w:t>Er ist für</w:t>
      </w:r>
      <w:r w:rsidR="00206053" w:rsidRPr="00280DA1">
        <w:t xml:space="preserve"> eine kontrollierte Freigabe der Datenbestände des lokalen Data Warehouse zur Nutzung durch Projekte</w:t>
      </w:r>
      <w:r w:rsidRPr="00280DA1">
        <w:t xml:space="preserve"> zuständig</w:t>
      </w:r>
      <w:r w:rsidR="00206053" w:rsidRPr="00280DA1">
        <w:t>.</w:t>
      </w:r>
    </w:p>
    <w:p w:rsidR="0000649E" w:rsidRPr="00280DA1" w:rsidRDefault="00206053" w:rsidP="0000649E">
      <w:pPr>
        <w:numPr>
          <w:ilvl w:val="0"/>
          <w:numId w:val="3"/>
        </w:numPr>
        <w:spacing w:after="0"/>
        <w:jc w:val="both"/>
      </w:pPr>
      <w:r w:rsidRPr="00280DA1">
        <w:rPr>
          <w:i/>
          <w:iCs/>
        </w:rPr>
        <w:t>Lokales Identitätsmanagement</w:t>
      </w:r>
      <w:r w:rsidRPr="00280DA1">
        <w:t xml:space="preserve">: </w:t>
      </w:r>
    </w:p>
    <w:p w:rsidR="00206053" w:rsidRPr="00280DA1" w:rsidRDefault="0000649E" w:rsidP="0000649E">
      <w:pPr>
        <w:ind w:left="708"/>
        <w:jc w:val="both"/>
      </w:pPr>
      <w:r w:rsidRPr="00280DA1">
        <w:t>Es s</w:t>
      </w:r>
      <w:r w:rsidR="00206053" w:rsidRPr="00280DA1">
        <w:t>tellt für die Pseudonymisierung von Spendern eine einheitliche Funktionalität bereit.</w:t>
      </w:r>
    </w:p>
    <w:p w:rsidR="00691130" w:rsidRPr="00280DA1" w:rsidRDefault="00844FF1" w:rsidP="00691130">
      <w:pPr>
        <w:ind w:left="360"/>
        <w:jc w:val="both"/>
      </w:pPr>
      <w:r w:rsidRPr="00280DA1">
        <w:t>Da d</w:t>
      </w:r>
      <w:r w:rsidR="00206053" w:rsidRPr="00280DA1">
        <w:t xml:space="preserve">ie Komponenten unter </w:t>
      </w:r>
      <w:r w:rsidRPr="00280DA1">
        <w:t xml:space="preserve">der </w:t>
      </w:r>
      <w:r w:rsidR="00206053" w:rsidRPr="00280DA1">
        <w:t>Kontrolle des jeweiligen Standortes</w:t>
      </w:r>
      <w:r w:rsidRPr="00280DA1">
        <w:t xml:space="preserve"> stehen, wird sichergestellt, dass</w:t>
      </w:r>
      <w:r w:rsidR="00206053" w:rsidRPr="00280DA1">
        <w:t xml:space="preserve"> die in diesen Komponenten gespeicherten Daten weiter unter der Hoheit der Institution, in der sie erhoben wurden</w:t>
      </w:r>
      <w:r w:rsidRPr="00280DA1">
        <w:t>, bleiben</w:t>
      </w:r>
      <w:r w:rsidR="00206053" w:rsidRPr="00280DA1">
        <w:t xml:space="preserve">. </w:t>
      </w:r>
      <w:r w:rsidR="00691130" w:rsidRPr="00280DA1">
        <w:t>Die Authentifizierung von Benutzern für die Nutzung von lokalen Komponenten obliegt den Standorten selbst.</w:t>
      </w:r>
      <w:r w:rsidR="00691130" w:rsidRPr="00280DA1">
        <w:rPr>
          <w:b/>
          <w:bCs/>
        </w:rPr>
        <w:t xml:space="preserve"> </w:t>
      </w:r>
      <w:r w:rsidR="00691130" w:rsidRPr="00280DA1">
        <w:t xml:space="preserve">Alle </w:t>
      </w:r>
      <w:r w:rsidR="00691130" w:rsidRPr="00280DA1">
        <w:rPr>
          <w:bCs/>
        </w:rPr>
        <w:t>Kommunikationsvorgänge</w:t>
      </w:r>
      <w:r w:rsidR="00691130" w:rsidRPr="00280DA1">
        <w:t xml:space="preserve"> zwischen den Brückenköpfen der Standorte und den zentralen Komponenten werden </w:t>
      </w:r>
      <w:r w:rsidR="00691130" w:rsidRPr="00280DA1">
        <w:rPr>
          <w:bCs/>
        </w:rPr>
        <w:t>von den Brückenköpfen initiiert</w:t>
      </w:r>
      <w:r w:rsidR="00691130" w:rsidRPr="00280DA1">
        <w:t xml:space="preserve">. </w:t>
      </w:r>
      <w:r w:rsidR="00D64AC4" w:rsidRPr="00280DA1">
        <w:t xml:space="preserve">Für die Anmeldung an den Zentralen Komponenten auf Servern des DKFZ ist eine Authentifizierung notwendig. </w:t>
      </w:r>
      <w:r w:rsidR="00691130" w:rsidRPr="00280DA1">
        <w:t>Der Authentifizierungsdienst bietet eine einheitliche, einmalige Anmeldung („Single Sign</w:t>
      </w:r>
      <w:r w:rsidR="00D64AC4" w:rsidRPr="00280DA1">
        <w:t>e</w:t>
      </w:r>
      <w:r w:rsidR="00691130" w:rsidRPr="00280DA1">
        <w:t xml:space="preserve"> On“) sowohl von Nutzern als auch von den Komponenten untereinander. </w:t>
      </w:r>
    </w:p>
    <w:p w:rsidR="00691130" w:rsidRPr="00280DA1" w:rsidRDefault="00691130">
      <w:r w:rsidRPr="00280DA1">
        <w:br w:type="page"/>
      </w:r>
    </w:p>
    <w:p w:rsidR="00C72960" w:rsidRDefault="00C72960" w:rsidP="00C72960">
      <w:pPr>
        <w:pStyle w:val="berschrift1"/>
        <w:rPr>
          <w:rFonts w:asciiTheme="minorHAnsi" w:eastAsiaTheme="minorHAnsi" w:hAnsiTheme="minorHAnsi"/>
        </w:rPr>
      </w:pPr>
      <w:r w:rsidRPr="00280DA1">
        <w:rPr>
          <w:rFonts w:asciiTheme="minorHAnsi" w:eastAsiaTheme="minorHAnsi" w:hAnsiTheme="minorHAnsi"/>
        </w:rPr>
        <w:lastRenderedPageBreak/>
        <w:t xml:space="preserve">GBA-Infrastruktur, umgesetzt am Standort </w:t>
      </w:r>
      <w:r w:rsidR="00923AD2">
        <w:rPr>
          <w:rFonts w:asciiTheme="minorHAnsi" w:eastAsiaTheme="minorHAnsi" w:hAnsiTheme="minorHAnsi"/>
        </w:rPr>
        <w:t>XXX</w:t>
      </w:r>
    </w:p>
    <w:p w:rsidR="00923AD2" w:rsidRPr="00923AD2" w:rsidRDefault="00923AD2" w:rsidP="00923AD2">
      <w:r>
        <w:t>Spezifische Darstellung der IT-Infrastruktur am eigenen Standort.</w:t>
      </w:r>
    </w:p>
    <w:p w:rsidR="00923AD2" w:rsidRDefault="00923AD2">
      <w:r>
        <w:br w:type="page"/>
      </w:r>
    </w:p>
    <w:p w:rsidR="00C72960" w:rsidRPr="00280DA1" w:rsidRDefault="00CE7DE5" w:rsidP="00CF3EAC">
      <w:pPr>
        <w:spacing w:after="0"/>
        <w:rPr>
          <w:rFonts w:cs="Arial"/>
          <w:b/>
          <w:bCs/>
        </w:rPr>
      </w:pPr>
      <w:r w:rsidRPr="00280DA1">
        <w:rPr>
          <w:rFonts w:cs="Arial"/>
          <w:b/>
          <w:bCs/>
        </w:rPr>
        <w:lastRenderedPageBreak/>
        <w:t>GBA-Brückenkopf</w:t>
      </w:r>
    </w:p>
    <w:p w:rsidR="00C72960" w:rsidRPr="00280DA1" w:rsidRDefault="00ED7D04" w:rsidP="00C72960">
      <w:pPr>
        <w:jc w:val="both"/>
      </w:pPr>
      <w:r w:rsidRPr="00280DA1">
        <w:t xml:space="preserve">Der Brückenkopf wird aus CentraXX-Extern gespeist. Die in CentraXX-Extern zur Verfügung stehenden Daten werden vor der Übermittlung an den Brückenkopf auf den von GBA vorgegebenen Datensatz </w:t>
      </w:r>
      <w:r w:rsidR="00CF3EAC" w:rsidRPr="00280DA1">
        <w:t>reduziert</w:t>
      </w:r>
      <w:r w:rsidRPr="00280DA1">
        <w:t xml:space="preserve">. Durch diese </w:t>
      </w:r>
      <w:r w:rsidR="00CF3EAC" w:rsidRPr="00280DA1">
        <w:t>Dezimierung</w:t>
      </w:r>
      <w:r w:rsidRPr="00280DA1">
        <w:t xml:space="preserve"> der Attribute wird das </w:t>
      </w:r>
      <w:r w:rsidR="00BC0664" w:rsidRPr="00280DA1">
        <w:t>S</w:t>
      </w:r>
      <w:r w:rsidRPr="00280DA1">
        <w:t>chutzniveau</w:t>
      </w:r>
      <w:r w:rsidR="00BC0664" w:rsidRPr="00280DA1">
        <w:t xml:space="preserve"> </w:t>
      </w:r>
      <w:r w:rsidR="008347EF" w:rsidRPr="00280DA1">
        <w:t>entsprechend des  Erwägungsgrundes 6</w:t>
      </w:r>
      <w:r w:rsidR="00BC0664" w:rsidRPr="00280DA1">
        <w:t xml:space="preserve"> </w:t>
      </w:r>
      <w:r w:rsidR="00265C10" w:rsidRPr="00280DA1">
        <w:t>und des Artikels 32 der DSGVO</w:t>
      </w:r>
      <w:r w:rsidRPr="00280DA1">
        <w:t xml:space="preserve"> im Sinne der Patienten/Probanden/Spender ein weiteres Mal erhöht. </w:t>
      </w:r>
      <w:r w:rsidR="00092655" w:rsidRPr="00280DA1">
        <w:t>Der Zugriff auf die Daten im Brückenkopf erfolgt in Form einer Anfrage (Query) über den GBA-Suchbroker (siehe Abbildung 1).</w:t>
      </w:r>
      <w:r w:rsidR="00084F01" w:rsidRPr="00280DA1">
        <w:t xml:space="preserve"> Ein Forscher stellt über den Suchbroker ein</w:t>
      </w:r>
      <w:r w:rsidR="00BC0664" w:rsidRPr="00280DA1">
        <w:t>e Suchanfrage, indem der seine P</w:t>
      </w:r>
      <w:r w:rsidR="00084F01" w:rsidRPr="00280DA1">
        <w:t>rojektidee beschreibt und die dafür benötigte Patientengruppe anhand bestimmter Suchkriterien charakterisiert. Jeder Teiler fragt kontinuierlich den Suchbroker ab</w:t>
      </w:r>
      <w:r w:rsidR="00BC0664" w:rsidRPr="00280DA1">
        <w:t>,</w:t>
      </w:r>
      <w:r w:rsidR="00084F01" w:rsidRPr="00280DA1">
        <w:t xml:space="preserve"> lädt sich die dort abgelegten Suchkriterien incl. </w:t>
      </w:r>
      <w:r w:rsidR="00BC0664" w:rsidRPr="00280DA1">
        <w:t>d</w:t>
      </w:r>
      <w:r w:rsidR="00084F01" w:rsidRPr="00280DA1">
        <w:t>er zugehörigen Projektidee herunter und führt die entsprec</w:t>
      </w:r>
      <w:r w:rsidR="00BC0664" w:rsidRPr="00280DA1">
        <w:t>hende Abfrage gegen das lokale D</w:t>
      </w:r>
      <w:r w:rsidR="00084F01" w:rsidRPr="00280DA1">
        <w:t xml:space="preserve">ata Warehouse </w:t>
      </w:r>
      <w:r w:rsidR="00BC0664" w:rsidRPr="00280DA1">
        <w:t xml:space="preserve">im Brückenkopf </w:t>
      </w:r>
      <w:r w:rsidR="00084F01" w:rsidRPr="00280DA1">
        <w:t>aus.</w:t>
      </w:r>
      <w:r w:rsidR="00BC0664" w:rsidRPr="00280DA1">
        <w:t xml:space="preserve"> Der Teiler beantwortet die Suchabfrage </w:t>
      </w:r>
      <w:r w:rsidR="00C75BDD" w:rsidRPr="00280DA1">
        <w:t xml:space="preserve">aber </w:t>
      </w:r>
      <w:r w:rsidR="00BC0664" w:rsidRPr="00280DA1">
        <w:t>erst</w:t>
      </w:r>
      <w:r w:rsidR="00C75BDD" w:rsidRPr="00280DA1">
        <w:t>,</w:t>
      </w:r>
      <w:r w:rsidR="00BC0664" w:rsidRPr="00280DA1">
        <w:t xml:space="preserve"> nachdem ein </w:t>
      </w:r>
      <w:r w:rsidR="00C75BDD" w:rsidRPr="00280DA1">
        <w:t>V</w:t>
      </w:r>
      <w:r w:rsidR="00BC0664" w:rsidRPr="00280DA1">
        <w:t xml:space="preserve">erantwortlicher am Standort die Datenfreigabe autorisiert hat. Das gefundene Suchergebnis wird </w:t>
      </w:r>
      <w:r w:rsidR="00C75BDD" w:rsidRPr="00280DA1">
        <w:t xml:space="preserve">dann </w:t>
      </w:r>
      <w:r w:rsidR="00BC0664" w:rsidRPr="00280DA1">
        <w:t xml:space="preserve">in einer festgelegten Form </w:t>
      </w:r>
      <w:r w:rsidR="00C75BDD" w:rsidRPr="00280DA1">
        <w:t xml:space="preserve">z.B. als aggregierte Zahl </w:t>
      </w:r>
      <w:r w:rsidR="00BC0664" w:rsidRPr="00280DA1">
        <w:t xml:space="preserve">über den Suchbroker an den Forscher zurück übermittelt. </w:t>
      </w:r>
      <w:r w:rsidR="001F236F" w:rsidRPr="00280DA1">
        <w:t>Damit hat der Forscher die Möglichkeit, die gewünschten Biomaterialproben und Daten bei der Biobank, die diese vorrätig hat, direkt anzufordern.</w:t>
      </w:r>
    </w:p>
    <w:p w:rsidR="001F236F" w:rsidRPr="00280DA1" w:rsidRDefault="001F236F" w:rsidP="001F236F">
      <w:pPr>
        <w:spacing w:after="0"/>
        <w:rPr>
          <w:rFonts w:cs="Arial"/>
          <w:b/>
          <w:bCs/>
        </w:rPr>
      </w:pPr>
      <w:r w:rsidRPr="00280DA1">
        <w:rPr>
          <w:rFonts w:cs="Arial"/>
          <w:b/>
          <w:bCs/>
        </w:rPr>
        <w:t>Diskussion anhand der Leitlinien zur Risikobewertung (Erwägungsgrund 77 der DSGVO):</w:t>
      </w:r>
    </w:p>
    <w:p w:rsidR="008564B0" w:rsidRPr="00280DA1" w:rsidRDefault="008564B0" w:rsidP="00AC336B">
      <w:pPr>
        <w:spacing w:after="0"/>
        <w:jc w:val="both"/>
        <w:rPr>
          <w:b/>
          <w:sz w:val="21"/>
          <w:szCs w:val="21"/>
        </w:rPr>
      </w:pPr>
    </w:p>
    <w:p w:rsidR="00AC336B" w:rsidRPr="00280DA1" w:rsidRDefault="00AC336B" w:rsidP="00AC336B">
      <w:pPr>
        <w:spacing w:after="0"/>
        <w:jc w:val="both"/>
        <w:rPr>
          <w:b/>
        </w:rPr>
      </w:pPr>
      <w:r w:rsidRPr="00280DA1">
        <w:rPr>
          <w:b/>
        </w:rPr>
        <w:t>Ausgangslage:</w:t>
      </w:r>
    </w:p>
    <w:p w:rsidR="001F236F" w:rsidRPr="00280DA1" w:rsidRDefault="00AC336B" w:rsidP="00C72960">
      <w:pPr>
        <w:jc w:val="both"/>
      </w:pPr>
      <w:r w:rsidRPr="00280DA1">
        <w:t>Mehrfach-Datenhaltung durch weitere Speicherung der bereits in CentraXX gehaltenen Daten im Brückenkopf.</w:t>
      </w:r>
      <w:r w:rsidR="001F236F" w:rsidRPr="00280DA1">
        <w:t xml:space="preserve"> </w:t>
      </w:r>
    </w:p>
    <w:p w:rsidR="008564B0" w:rsidRPr="00280DA1" w:rsidRDefault="008564B0" w:rsidP="008564B0">
      <w:pPr>
        <w:spacing w:after="0"/>
        <w:jc w:val="both"/>
      </w:pPr>
      <w:r w:rsidRPr="00280DA1">
        <w:rPr>
          <w:b/>
        </w:rPr>
        <w:t>Risiko:</w:t>
      </w:r>
    </w:p>
    <w:p w:rsidR="001F236F" w:rsidRPr="00280DA1" w:rsidRDefault="00AC336B" w:rsidP="00C72960">
      <w:pPr>
        <w:jc w:val="both"/>
      </w:pPr>
      <w:r w:rsidRPr="00280DA1">
        <w:t>Das Risiko ist hoch, dem Datensparsamkeitsgebot nicht zu genügen.</w:t>
      </w:r>
      <w:r w:rsidR="001F236F" w:rsidRPr="00280DA1">
        <w:t xml:space="preserve"> </w:t>
      </w:r>
    </w:p>
    <w:p w:rsidR="008564B0" w:rsidRPr="00280DA1" w:rsidRDefault="008564B0" w:rsidP="008564B0">
      <w:pPr>
        <w:spacing w:after="0"/>
        <w:jc w:val="both"/>
        <w:rPr>
          <w:b/>
        </w:rPr>
      </w:pPr>
      <w:r w:rsidRPr="00280DA1">
        <w:rPr>
          <w:b/>
        </w:rPr>
        <w:t>Festlegung der Verfahren und genehmigten Verhaltensregeln für dessen Eindämmung:</w:t>
      </w:r>
    </w:p>
    <w:p w:rsidR="00AC336B" w:rsidRPr="00280DA1" w:rsidRDefault="004E2BBF" w:rsidP="00C72960">
      <w:pPr>
        <w:jc w:val="both"/>
      </w:pPr>
      <w:r w:rsidRPr="00280DA1">
        <w:t xml:space="preserve">Der Brückenkopf liegt in der lokalen Verantwortung und Hoheit des Standortes. Daten werden nicht an eine zentrale Datenbank weitergeleitet. </w:t>
      </w:r>
      <w:r w:rsidR="00AC336B" w:rsidRPr="00280DA1">
        <w:t xml:space="preserve">An den Brückenkopf werden </w:t>
      </w:r>
      <w:r w:rsidRPr="00280DA1">
        <w:t>ausschließlich</w:t>
      </w:r>
      <w:r w:rsidR="00AC336B" w:rsidRPr="00280DA1">
        <w:t xml:space="preserve"> Daten übermittelt, die auf den von GBA vorgegebenen Datensatz reduziert wurden. Durch diese Dezimierung der Attribute wird das Schutzniveau entsprechend des Erwägungsgrundes 6 und des Artikels 32 der DSGVO im Sinne der Patienten/Probanden/Spender erhöht.</w:t>
      </w:r>
      <w:r w:rsidR="008564B0" w:rsidRPr="00280DA1">
        <w:t xml:space="preserve"> </w:t>
      </w:r>
      <w:r w:rsidR="00AC336B" w:rsidRPr="00280DA1">
        <w:t>Der Zugriff auf die Daten im Brückenkopf erfolgt in Form einer Anfrage (Query) über den GBA-Suchbroker</w:t>
      </w:r>
      <w:r w:rsidR="008564B0" w:rsidRPr="00280DA1">
        <w:t xml:space="preserve">. Der Forscher benötigt für diese Anfrage eine dedizierte passwortgeschützte Zugangsberechtigung </w:t>
      </w:r>
      <w:r w:rsidR="009541D2" w:rsidRPr="00280DA1">
        <w:t xml:space="preserve">für die Anmeldung an den Zentralen Komponenten auf Servern des DKFZ, </w:t>
      </w:r>
      <w:r w:rsidR="008564B0" w:rsidRPr="00280DA1">
        <w:t>genehmigt und eingerichtet unter Administration von GBA.</w:t>
      </w:r>
      <w:r w:rsidRPr="00280DA1">
        <w:t xml:space="preserve"> Das gefundene Suchergebnis wird in einer festgelegten Form z.B. als aggregierte Zahl über den Suchbroker an den Forscher zurück übermittelt.</w:t>
      </w:r>
    </w:p>
    <w:p w:rsidR="00735AEF" w:rsidRPr="00280DA1" w:rsidRDefault="004E2BBF" w:rsidP="00735AEF">
      <w:pPr>
        <w:jc w:val="both"/>
      </w:pPr>
      <w:r w:rsidRPr="00280DA1">
        <w:t>Durch diese Erhöhung des Schutzniveau</w:t>
      </w:r>
      <w:r w:rsidR="009541D2" w:rsidRPr="00280DA1">
        <w:t>s</w:t>
      </w:r>
      <w:r w:rsidRPr="00280DA1">
        <w:t xml:space="preserve"> entsprechend des Erwägungsgrundes 6 und des Artikels 32 der DSGVO im Sinne der Patienten/Probanden/Spender </w:t>
      </w:r>
      <w:r w:rsidR="00735AEF" w:rsidRPr="00280DA1">
        <w:t xml:space="preserve">ist davon auszugehen, dass </w:t>
      </w:r>
      <w:r w:rsidRPr="00280DA1">
        <w:t xml:space="preserve">das Risiko der </w:t>
      </w:r>
      <w:r w:rsidR="009541D2" w:rsidRPr="00280DA1">
        <w:t xml:space="preserve">Datensparsamkeit und </w:t>
      </w:r>
      <w:r w:rsidR="00735AEF" w:rsidRPr="00280DA1">
        <w:t xml:space="preserve">damit einhergehend das Risiko für die Rechte und Freiheiten natürlicher Personen auf das </w:t>
      </w:r>
      <w:r w:rsidR="00A12DCD" w:rsidRPr="00280DA1">
        <w:t>Möglichste</w:t>
      </w:r>
      <w:r w:rsidR="00735AEF" w:rsidRPr="00280DA1">
        <w:t xml:space="preserve"> beschränkt werden.</w:t>
      </w:r>
    </w:p>
    <w:sectPr w:rsidR="00735AEF" w:rsidRPr="00280DA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A25AF"/>
    <w:multiLevelType w:val="multilevel"/>
    <w:tmpl w:val="D8E4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112F2D"/>
    <w:multiLevelType w:val="hybridMultilevel"/>
    <w:tmpl w:val="21E22320"/>
    <w:lvl w:ilvl="0" w:tplc="073E34EC">
      <w:start w:val="1"/>
      <w:numFmt w:val="bullet"/>
      <w:lvlText w:val="•"/>
      <w:lvlJc w:val="left"/>
      <w:pPr>
        <w:tabs>
          <w:tab w:val="num" w:pos="720"/>
        </w:tabs>
        <w:ind w:left="720" w:hanging="360"/>
      </w:pPr>
      <w:rPr>
        <w:rFonts w:ascii="Arial" w:hAnsi="Arial" w:hint="default"/>
      </w:rPr>
    </w:lvl>
    <w:lvl w:ilvl="1" w:tplc="AC129A74" w:tentative="1">
      <w:start w:val="1"/>
      <w:numFmt w:val="bullet"/>
      <w:lvlText w:val="•"/>
      <w:lvlJc w:val="left"/>
      <w:pPr>
        <w:tabs>
          <w:tab w:val="num" w:pos="1440"/>
        </w:tabs>
        <w:ind w:left="1440" w:hanging="360"/>
      </w:pPr>
      <w:rPr>
        <w:rFonts w:ascii="Arial" w:hAnsi="Arial" w:hint="default"/>
      </w:rPr>
    </w:lvl>
    <w:lvl w:ilvl="2" w:tplc="F574F304" w:tentative="1">
      <w:start w:val="1"/>
      <w:numFmt w:val="bullet"/>
      <w:lvlText w:val="•"/>
      <w:lvlJc w:val="left"/>
      <w:pPr>
        <w:tabs>
          <w:tab w:val="num" w:pos="2160"/>
        </w:tabs>
        <w:ind w:left="2160" w:hanging="360"/>
      </w:pPr>
      <w:rPr>
        <w:rFonts w:ascii="Arial" w:hAnsi="Arial" w:hint="default"/>
      </w:rPr>
    </w:lvl>
    <w:lvl w:ilvl="3" w:tplc="8A5C6BFA" w:tentative="1">
      <w:start w:val="1"/>
      <w:numFmt w:val="bullet"/>
      <w:lvlText w:val="•"/>
      <w:lvlJc w:val="left"/>
      <w:pPr>
        <w:tabs>
          <w:tab w:val="num" w:pos="2880"/>
        </w:tabs>
        <w:ind w:left="2880" w:hanging="360"/>
      </w:pPr>
      <w:rPr>
        <w:rFonts w:ascii="Arial" w:hAnsi="Arial" w:hint="default"/>
      </w:rPr>
    </w:lvl>
    <w:lvl w:ilvl="4" w:tplc="D960C50C" w:tentative="1">
      <w:start w:val="1"/>
      <w:numFmt w:val="bullet"/>
      <w:lvlText w:val="•"/>
      <w:lvlJc w:val="left"/>
      <w:pPr>
        <w:tabs>
          <w:tab w:val="num" w:pos="3600"/>
        </w:tabs>
        <w:ind w:left="3600" w:hanging="360"/>
      </w:pPr>
      <w:rPr>
        <w:rFonts w:ascii="Arial" w:hAnsi="Arial" w:hint="default"/>
      </w:rPr>
    </w:lvl>
    <w:lvl w:ilvl="5" w:tplc="1A9AC41E" w:tentative="1">
      <w:start w:val="1"/>
      <w:numFmt w:val="bullet"/>
      <w:lvlText w:val="•"/>
      <w:lvlJc w:val="left"/>
      <w:pPr>
        <w:tabs>
          <w:tab w:val="num" w:pos="4320"/>
        </w:tabs>
        <w:ind w:left="4320" w:hanging="360"/>
      </w:pPr>
      <w:rPr>
        <w:rFonts w:ascii="Arial" w:hAnsi="Arial" w:hint="default"/>
      </w:rPr>
    </w:lvl>
    <w:lvl w:ilvl="6" w:tplc="557E4CCE" w:tentative="1">
      <w:start w:val="1"/>
      <w:numFmt w:val="bullet"/>
      <w:lvlText w:val="•"/>
      <w:lvlJc w:val="left"/>
      <w:pPr>
        <w:tabs>
          <w:tab w:val="num" w:pos="5040"/>
        </w:tabs>
        <w:ind w:left="5040" w:hanging="360"/>
      </w:pPr>
      <w:rPr>
        <w:rFonts w:ascii="Arial" w:hAnsi="Arial" w:hint="default"/>
      </w:rPr>
    </w:lvl>
    <w:lvl w:ilvl="7" w:tplc="F0709D62" w:tentative="1">
      <w:start w:val="1"/>
      <w:numFmt w:val="bullet"/>
      <w:lvlText w:val="•"/>
      <w:lvlJc w:val="left"/>
      <w:pPr>
        <w:tabs>
          <w:tab w:val="num" w:pos="5760"/>
        </w:tabs>
        <w:ind w:left="5760" w:hanging="360"/>
      </w:pPr>
      <w:rPr>
        <w:rFonts w:ascii="Arial" w:hAnsi="Arial" w:hint="default"/>
      </w:rPr>
    </w:lvl>
    <w:lvl w:ilvl="8" w:tplc="3A44CD0E" w:tentative="1">
      <w:start w:val="1"/>
      <w:numFmt w:val="bullet"/>
      <w:lvlText w:val="•"/>
      <w:lvlJc w:val="left"/>
      <w:pPr>
        <w:tabs>
          <w:tab w:val="num" w:pos="6480"/>
        </w:tabs>
        <w:ind w:left="6480" w:hanging="360"/>
      </w:pPr>
      <w:rPr>
        <w:rFonts w:ascii="Arial" w:hAnsi="Arial" w:hint="default"/>
      </w:rPr>
    </w:lvl>
  </w:abstractNum>
  <w:abstractNum w:abstractNumId="2">
    <w:nsid w:val="2A8904A5"/>
    <w:multiLevelType w:val="hybridMultilevel"/>
    <w:tmpl w:val="BAFA78FA"/>
    <w:lvl w:ilvl="0" w:tplc="AF20D620">
      <w:start w:val="1"/>
      <w:numFmt w:val="bullet"/>
      <w:lvlText w:val="•"/>
      <w:lvlJc w:val="left"/>
      <w:pPr>
        <w:tabs>
          <w:tab w:val="num" w:pos="720"/>
        </w:tabs>
        <w:ind w:left="720" w:hanging="360"/>
      </w:pPr>
      <w:rPr>
        <w:rFonts w:ascii="Arial" w:hAnsi="Arial" w:hint="default"/>
      </w:rPr>
    </w:lvl>
    <w:lvl w:ilvl="1" w:tplc="1310B72E" w:tentative="1">
      <w:start w:val="1"/>
      <w:numFmt w:val="bullet"/>
      <w:lvlText w:val="•"/>
      <w:lvlJc w:val="left"/>
      <w:pPr>
        <w:tabs>
          <w:tab w:val="num" w:pos="1440"/>
        </w:tabs>
        <w:ind w:left="1440" w:hanging="360"/>
      </w:pPr>
      <w:rPr>
        <w:rFonts w:ascii="Arial" w:hAnsi="Arial" w:hint="default"/>
      </w:rPr>
    </w:lvl>
    <w:lvl w:ilvl="2" w:tplc="EBBAFC90" w:tentative="1">
      <w:start w:val="1"/>
      <w:numFmt w:val="bullet"/>
      <w:lvlText w:val="•"/>
      <w:lvlJc w:val="left"/>
      <w:pPr>
        <w:tabs>
          <w:tab w:val="num" w:pos="2160"/>
        </w:tabs>
        <w:ind w:left="2160" w:hanging="360"/>
      </w:pPr>
      <w:rPr>
        <w:rFonts w:ascii="Arial" w:hAnsi="Arial" w:hint="default"/>
      </w:rPr>
    </w:lvl>
    <w:lvl w:ilvl="3" w:tplc="C29C5AEE" w:tentative="1">
      <w:start w:val="1"/>
      <w:numFmt w:val="bullet"/>
      <w:lvlText w:val="•"/>
      <w:lvlJc w:val="left"/>
      <w:pPr>
        <w:tabs>
          <w:tab w:val="num" w:pos="2880"/>
        </w:tabs>
        <w:ind w:left="2880" w:hanging="360"/>
      </w:pPr>
      <w:rPr>
        <w:rFonts w:ascii="Arial" w:hAnsi="Arial" w:hint="default"/>
      </w:rPr>
    </w:lvl>
    <w:lvl w:ilvl="4" w:tplc="D682F0BA" w:tentative="1">
      <w:start w:val="1"/>
      <w:numFmt w:val="bullet"/>
      <w:lvlText w:val="•"/>
      <w:lvlJc w:val="left"/>
      <w:pPr>
        <w:tabs>
          <w:tab w:val="num" w:pos="3600"/>
        </w:tabs>
        <w:ind w:left="3600" w:hanging="360"/>
      </w:pPr>
      <w:rPr>
        <w:rFonts w:ascii="Arial" w:hAnsi="Arial" w:hint="default"/>
      </w:rPr>
    </w:lvl>
    <w:lvl w:ilvl="5" w:tplc="99B8D5C4" w:tentative="1">
      <w:start w:val="1"/>
      <w:numFmt w:val="bullet"/>
      <w:lvlText w:val="•"/>
      <w:lvlJc w:val="left"/>
      <w:pPr>
        <w:tabs>
          <w:tab w:val="num" w:pos="4320"/>
        </w:tabs>
        <w:ind w:left="4320" w:hanging="360"/>
      </w:pPr>
      <w:rPr>
        <w:rFonts w:ascii="Arial" w:hAnsi="Arial" w:hint="default"/>
      </w:rPr>
    </w:lvl>
    <w:lvl w:ilvl="6" w:tplc="75A8169A" w:tentative="1">
      <w:start w:val="1"/>
      <w:numFmt w:val="bullet"/>
      <w:lvlText w:val="•"/>
      <w:lvlJc w:val="left"/>
      <w:pPr>
        <w:tabs>
          <w:tab w:val="num" w:pos="5040"/>
        </w:tabs>
        <w:ind w:left="5040" w:hanging="360"/>
      </w:pPr>
      <w:rPr>
        <w:rFonts w:ascii="Arial" w:hAnsi="Arial" w:hint="default"/>
      </w:rPr>
    </w:lvl>
    <w:lvl w:ilvl="7" w:tplc="53C63C60" w:tentative="1">
      <w:start w:val="1"/>
      <w:numFmt w:val="bullet"/>
      <w:lvlText w:val="•"/>
      <w:lvlJc w:val="left"/>
      <w:pPr>
        <w:tabs>
          <w:tab w:val="num" w:pos="5760"/>
        </w:tabs>
        <w:ind w:left="5760" w:hanging="360"/>
      </w:pPr>
      <w:rPr>
        <w:rFonts w:ascii="Arial" w:hAnsi="Arial" w:hint="default"/>
      </w:rPr>
    </w:lvl>
    <w:lvl w:ilvl="8" w:tplc="9410C496" w:tentative="1">
      <w:start w:val="1"/>
      <w:numFmt w:val="bullet"/>
      <w:lvlText w:val="•"/>
      <w:lvlJc w:val="left"/>
      <w:pPr>
        <w:tabs>
          <w:tab w:val="num" w:pos="6480"/>
        </w:tabs>
        <w:ind w:left="6480" w:hanging="360"/>
      </w:pPr>
      <w:rPr>
        <w:rFonts w:ascii="Arial" w:hAnsi="Arial" w:hint="default"/>
      </w:rPr>
    </w:lvl>
  </w:abstractNum>
  <w:abstractNum w:abstractNumId="3">
    <w:nsid w:val="3036445F"/>
    <w:multiLevelType w:val="hybridMultilevel"/>
    <w:tmpl w:val="6E7E6E8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447E4F68"/>
    <w:multiLevelType w:val="multilevel"/>
    <w:tmpl w:val="1BD8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85F37"/>
    <w:multiLevelType w:val="hybridMultilevel"/>
    <w:tmpl w:val="19C87212"/>
    <w:lvl w:ilvl="0" w:tplc="8814D3DE">
      <w:start w:val="1"/>
      <w:numFmt w:val="bullet"/>
      <w:lvlText w:val="•"/>
      <w:lvlJc w:val="left"/>
      <w:pPr>
        <w:tabs>
          <w:tab w:val="num" w:pos="720"/>
        </w:tabs>
        <w:ind w:left="720" w:hanging="360"/>
      </w:pPr>
      <w:rPr>
        <w:rFonts w:ascii="Arial" w:hAnsi="Arial" w:hint="default"/>
      </w:rPr>
    </w:lvl>
    <w:lvl w:ilvl="1" w:tplc="7E1A1A78" w:tentative="1">
      <w:start w:val="1"/>
      <w:numFmt w:val="bullet"/>
      <w:lvlText w:val="•"/>
      <w:lvlJc w:val="left"/>
      <w:pPr>
        <w:tabs>
          <w:tab w:val="num" w:pos="1440"/>
        </w:tabs>
        <w:ind w:left="1440" w:hanging="360"/>
      </w:pPr>
      <w:rPr>
        <w:rFonts w:ascii="Arial" w:hAnsi="Arial" w:hint="default"/>
      </w:rPr>
    </w:lvl>
    <w:lvl w:ilvl="2" w:tplc="DAAC9056" w:tentative="1">
      <w:start w:val="1"/>
      <w:numFmt w:val="bullet"/>
      <w:lvlText w:val="•"/>
      <w:lvlJc w:val="left"/>
      <w:pPr>
        <w:tabs>
          <w:tab w:val="num" w:pos="2160"/>
        </w:tabs>
        <w:ind w:left="2160" w:hanging="360"/>
      </w:pPr>
      <w:rPr>
        <w:rFonts w:ascii="Arial" w:hAnsi="Arial" w:hint="default"/>
      </w:rPr>
    </w:lvl>
    <w:lvl w:ilvl="3" w:tplc="9FCCD6C0" w:tentative="1">
      <w:start w:val="1"/>
      <w:numFmt w:val="bullet"/>
      <w:lvlText w:val="•"/>
      <w:lvlJc w:val="left"/>
      <w:pPr>
        <w:tabs>
          <w:tab w:val="num" w:pos="2880"/>
        </w:tabs>
        <w:ind w:left="2880" w:hanging="360"/>
      </w:pPr>
      <w:rPr>
        <w:rFonts w:ascii="Arial" w:hAnsi="Arial" w:hint="default"/>
      </w:rPr>
    </w:lvl>
    <w:lvl w:ilvl="4" w:tplc="2B18AA8C" w:tentative="1">
      <w:start w:val="1"/>
      <w:numFmt w:val="bullet"/>
      <w:lvlText w:val="•"/>
      <w:lvlJc w:val="left"/>
      <w:pPr>
        <w:tabs>
          <w:tab w:val="num" w:pos="3600"/>
        </w:tabs>
        <w:ind w:left="3600" w:hanging="360"/>
      </w:pPr>
      <w:rPr>
        <w:rFonts w:ascii="Arial" w:hAnsi="Arial" w:hint="default"/>
      </w:rPr>
    </w:lvl>
    <w:lvl w:ilvl="5" w:tplc="61CE9B68" w:tentative="1">
      <w:start w:val="1"/>
      <w:numFmt w:val="bullet"/>
      <w:lvlText w:val="•"/>
      <w:lvlJc w:val="left"/>
      <w:pPr>
        <w:tabs>
          <w:tab w:val="num" w:pos="4320"/>
        </w:tabs>
        <w:ind w:left="4320" w:hanging="360"/>
      </w:pPr>
      <w:rPr>
        <w:rFonts w:ascii="Arial" w:hAnsi="Arial" w:hint="default"/>
      </w:rPr>
    </w:lvl>
    <w:lvl w:ilvl="6" w:tplc="7424132E" w:tentative="1">
      <w:start w:val="1"/>
      <w:numFmt w:val="bullet"/>
      <w:lvlText w:val="•"/>
      <w:lvlJc w:val="left"/>
      <w:pPr>
        <w:tabs>
          <w:tab w:val="num" w:pos="5040"/>
        </w:tabs>
        <w:ind w:left="5040" w:hanging="360"/>
      </w:pPr>
      <w:rPr>
        <w:rFonts w:ascii="Arial" w:hAnsi="Arial" w:hint="default"/>
      </w:rPr>
    </w:lvl>
    <w:lvl w:ilvl="7" w:tplc="2FF8CD2A" w:tentative="1">
      <w:start w:val="1"/>
      <w:numFmt w:val="bullet"/>
      <w:lvlText w:val="•"/>
      <w:lvlJc w:val="left"/>
      <w:pPr>
        <w:tabs>
          <w:tab w:val="num" w:pos="5760"/>
        </w:tabs>
        <w:ind w:left="5760" w:hanging="360"/>
      </w:pPr>
      <w:rPr>
        <w:rFonts w:ascii="Arial" w:hAnsi="Arial" w:hint="default"/>
      </w:rPr>
    </w:lvl>
    <w:lvl w:ilvl="8" w:tplc="70026504" w:tentative="1">
      <w:start w:val="1"/>
      <w:numFmt w:val="bullet"/>
      <w:lvlText w:val="•"/>
      <w:lvlJc w:val="left"/>
      <w:pPr>
        <w:tabs>
          <w:tab w:val="num" w:pos="6480"/>
        </w:tabs>
        <w:ind w:left="6480" w:hanging="360"/>
      </w:pPr>
      <w:rPr>
        <w:rFonts w:ascii="Arial" w:hAnsi="Arial" w:hint="default"/>
      </w:rPr>
    </w:lvl>
  </w:abstractNum>
  <w:abstractNum w:abstractNumId="6">
    <w:nsid w:val="59A61060"/>
    <w:multiLevelType w:val="hybridMultilevel"/>
    <w:tmpl w:val="A9662E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51A67C4"/>
    <w:multiLevelType w:val="hybridMultilevel"/>
    <w:tmpl w:val="41862F52"/>
    <w:lvl w:ilvl="0" w:tplc="ECF40054">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CD86B2F"/>
    <w:multiLevelType w:val="hybridMultilevel"/>
    <w:tmpl w:val="6B424C14"/>
    <w:lvl w:ilvl="0" w:tplc="FC7CD726">
      <w:start w:val="1"/>
      <w:numFmt w:val="bullet"/>
      <w:lvlText w:val="•"/>
      <w:lvlJc w:val="left"/>
      <w:pPr>
        <w:tabs>
          <w:tab w:val="num" w:pos="720"/>
        </w:tabs>
        <w:ind w:left="720" w:hanging="360"/>
      </w:pPr>
      <w:rPr>
        <w:rFonts w:ascii="Arial" w:hAnsi="Arial" w:hint="default"/>
      </w:rPr>
    </w:lvl>
    <w:lvl w:ilvl="1" w:tplc="7CE6FF94" w:tentative="1">
      <w:start w:val="1"/>
      <w:numFmt w:val="bullet"/>
      <w:lvlText w:val="•"/>
      <w:lvlJc w:val="left"/>
      <w:pPr>
        <w:tabs>
          <w:tab w:val="num" w:pos="1440"/>
        </w:tabs>
        <w:ind w:left="1440" w:hanging="360"/>
      </w:pPr>
      <w:rPr>
        <w:rFonts w:ascii="Arial" w:hAnsi="Arial" w:hint="default"/>
      </w:rPr>
    </w:lvl>
    <w:lvl w:ilvl="2" w:tplc="96920612" w:tentative="1">
      <w:start w:val="1"/>
      <w:numFmt w:val="bullet"/>
      <w:lvlText w:val="•"/>
      <w:lvlJc w:val="left"/>
      <w:pPr>
        <w:tabs>
          <w:tab w:val="num" w:pos="2160"/>
        </w:tabs>
        <w:ind w:left="2160" w:hanging="360"/>
      </w:pPr>
      <w:rPr>
        <w:rFonts w:ascii="Arial" w:hAnsi="Arial" w:hint="default"/>
      </w:rPr>
    </w:lvl>
    <w:lvl w:ilvl="3" w:tplc="3C32CD6A" w:tentative="1">
      <w:start w:val="1"/>
      <w:numFmt w:val="bullet"/>
      <w:lvlText w:val="•"/>
      <w:lvlJc w:val="left"/>
      <w:pPr>
        <w:tabs>
          <w:tab w:val="num" w:pos="2880"/>
        </w:tabs>
        <w:ind w:left="2880" w:hanging="360"/>
      </w:pPr>
      <w:rPr>
        <w:rFonts w:ascii="Arial" w:hAnsi="Arial" w:hint="default"/>
      </w:rPr>
    </w:lvl>
    <w:lvl w:ilvl="4" w:tplc="E946E0D6" w:tentative="1">
      <w:start w:val="1"/>
      <w:numFmt w:val="bullet"/>
      <w:lvlText w:val="•"/>
      <w:lvlJc w:val="left"/>
      <w:pPr>
        <w:tabs>
          <w:tab w:val="num" w:pos="3600"/>
        </w:tabs>
        <w:ind w:left="3600" w:hanging="360"/>
      </w:pPr>
      <w:rPr>
        <w:rFonts w:ascii="Arial" w:hAnsi="Arial" w:hint="default"/>
      </w:rPr>
    </w:lvl>
    <w:lvl w:ilvl="5" w:tplc="26AA9FF8" w:tentative="1">
      <w:start w:val="1"/>
      <w:numFmt w:val="bullet"/>
      <w:lvlText w:val="•"/>
      <w:lvlJc w:val="left"/>
      <w:pPr>
        <w:tabs>
          <w:tab w:val="num" w:pos="4320"/>
        </w:tabs>
        <w:ind w:left="4320" w:hanging="360"/>
      </w:pPr>
      <w:rPr>
        <w:rFonts w:ascii="Arial" w:hAnsi="Arial" w:hint="default"/>
      </w:rPr>
    </w:lvl>
    <w:lvl w:ilvl="6" w:tplc="70F85698" w:tentative="1">
      <w:start w:val="1"/>
      <w:numFmt w:val="bullet"/>
      <w:lvlText w:val="•"/>
      <w:lvlJc w:val="left"/>
      <w:pPr>
        <w:tabs>
          <w:tab w:val="num" w:pos="5040"/>
        </w:tabs>
        <w:ind w:left="5040" w:hanging="360"/>
      </w:pPr>
      <w:rPr>
        <w:rFonts w:ascii="Arial" w:hAnsi="Arial" w:hint="default"/>
      </w:rPr>
    </w:lvl>
    <w:lvl w:ilvl="7" w:tplc="914CA572" w:tentative="1">
      <w:start w:val="1"/>
      <w:numFmt w:val="bullet"/>
      <w:lvlText w:val="•"/>
      <w:lvlJc w:val="left"/>
      <w:pPr>
        <w:tabs>
          <w:tab w:val="num" w:pos="5760"/>
        </w:tabs>
        <w:ind w:left="5760" w:hanging="360"/>
      </w:pPr>
      <w:rPr>
        <w:rFonts w:ascii="Arial" w:hAnsi="Arial" w:hint="default"/>
      </w:rPr>
    </w:lvl>
    <w:lvl w:ilvl="8" w:tplc="8B66317C" w:tentative="1">
      <w:start w:val="1"/>
      <w:numFmt w:val="bullet"/>
      <w:lvlText w:val="•"/>
      <w:lvlJc w:val="left"/>
      <w:pPr>
        <w:tabs>
          <w:tab w:val="num" w:pos="6480"/>
        </w:tabs>
        <w:ind w:left="6480" w:hanging="360"/>
      </w:pPr>
      <w:rPr>
        <w:rFonts w:ascii="Arial" w:hAnsi="Arial" w:hint="default"/>
      </w:rPr>
    </w:lvl>
  </w:abstractNum>
  <w:abstractNum w:abstractNumId="9">
    <w:nsid w:val="6FDF1394"/>
    <w:multiLevelType w:val="hybridMultilevel"/>
    <w:tmpl w:val="5AA4AFFE"/>
    <w:lvl w:ilvl="0" w:tplc="04070003">
      <w:start w:val="1"/>
      <w:numFmt w:val="bullet"/>
      <w:lvlText w:val="o"/>
      <w:lvlJc w:val="left"/>
      <w:pPr>
        <w:ind w:left="1068" w:hanging="360"/>
      </w:pPr>
      <w:rPr>
        <w:rFonts w:ascii="Courier New" w:hAnsi="Courier New" w:cs="Courier New" w:hint="default"/>
      </w:rPr>
    </w:lvl>
    <w:lvl w:ilvl="1" w:tplc="28246C28">
      <w:start w:val="1"/>
      <w:numFmt w:val="bullet"/>
      <w:lvlText w:val=""/>
      <w:lvlJc w:val="left"/>
      <w:pPr>
        <w:ind w:left="1788" w:hanging="360"/>
      </w:pPr>
      <w:rPr>
        <w:rFonts w:ascii="Symbol" w:hAnsi="Symbol" w:hint="default"/>
        <w:color w:val="auto"/>
      </w:rPr>
    </w:lvl>
    <w:lvl w:ilvl="2" w:tplc="04070005">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0">
    <w:nsid w:val="7C5342B5"/>
    <w:multiLevelType w:val="multilevel"/>
    <w:tmpl w:val="D14C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0"/>
  </w:num>
  <w:num w:numId="4">
    <w:abstractNumId w:val="8"/>
  </w:num>
  <w:num w:numId="5">
    <w:abstractNumId w:val="9"/>
  </w:num>
  <w:num w:numId="6">
    <w:abstractNumId w:val="7"/>
  </w:num>
  <w:num w:numId="7">
    <w:abstractNumId w:val="6"/>
  </w:num>
  <w:num w:numId="8">
    <w:abstractNumId w:val="1"/>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C3"/>
    <w:rsid w:val="0000649E"/>
    <w:rsid w:val="0000757D"/>
    <w:rsid w:val="0005089E"/>
    <w:rsid w:val="00084F01"/>
    <w:rsid w:val="000924D9"/>
    <w:rsid w:val="00092655"/>
    <w:rsid w:val="001F236F"/>
    <w:rsid w:val="00206053"/>
    <w:rsid w:val="00225766"/>
    <w:rsid w:val="00234E8C"/>
    <w:rsid w:val="00265C10"/>
    <w:rsid w:val="00280DA1"/>
    <w:rsid w:val="002C1F9A"/>
    <w:rsid w:val="003A3978"/>
    <w:rsid w:val="004303E8"/>
    <w:rsid w:val="00467A9F"/>
    <w:rsid w:val="004D0CD7"/>
    <w:rsid w:val="004D11C3"/>
    <w:rsid w:val="004E2BBF"/>
    <w:rsid w:val="0067103B"/>
    <w:rsid w:val="00691130"/>
    <w:rsid w:val="006B0FD9"/>
    <w:rsid w:val="00703627"/>
    <w:rsid w:val="00724D64"/>
    <w:rsid w:val="00735AEF"/>
    <w:rsid w:val="007A122E"/>
    <w:rsid w:val="007D7115"/>
    <w:rsid w:val="008347EF"/>
    <w:rsid w:val="00844FF1"/>
    <w:rsid w:val="008564B0"/>
    <w:rsid w:val="008869F5"/>
    <w:rsid w:val="0091513F"/>
    <w:rsid w:val="00923AD2"/>
    <w:rsid w:val="009541D2"/>
    <w:rsid w:val="00A12DCD"/>
    <w:rsid w:val="00A14DC8"/>
    <w:rsid w:val="00A2614F"/>
    <w:rsid w:val="00AB4372"/>
    <w:rsid w:val="00AC336B"/>
    <w:rsid w:val="00AF55DD"/>
    <w:rsid w:val="00B90A15"/>
    <w:rsid w:val="00BC0664"/>
    <w:rsid w:val="00C72960"/>
    <w:rsid w:val="00C75BDD"/>
    <w:rsid w:val="00CE7DE5"/>
    <w:rsid w:val="00CF0FD1"/>
    <w:rsid w:val="00CF3EAC"/>
    <w:rsid w:val="00D05094"/>
    <w:rsid w:val="00D574CF"/>
    <w:rsid w:val="00D64AC4"/>
    <w:rsid w:val="00DD0193"/>
    <w:rsid w:val="00E607DA"/>
    <w:rsid w:val="00E725E3"/>
    <w:rsid w:val="00E835DB"/>
    <w:rsid w:val="00ED7D04"/>
    <w:rsid w:val="00F43B5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729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11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D11C3"/>
    <w:rPr>
      <w:rFonts w:asciiTheme="majorHAnsi" w:eastAsiaTheme="majorEastAsia" w:hAnsiTheme="majorHAnsi" w:cstheme="majorBidi"/>
      <w:color w:val="17365D" w:themeColor="text2" w:themeShade="BF"/>
      <w:spacing w:val="5"/>
      <w:kern w:val="28"/>
      <w:sz w:val="52"/>
      <w:szCs w:val="52"/>
    </w:rPr>
  </w:style>
  <w:style w:type="paragraph" w:styleId="StandardWeb">
    <w:name w:val="Normal (Web)"/>
    <w:basedOn w:val="Standard"/>
    <w:uiPriority w:val="99"/>
    <w:unhideWhenUsed/>
    <w:rsid w:val="002C1F9A"/>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C1F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1F9A"/>
    <w:rPr>
      <w:rFonts w:ascii="Tahoma" w:hAnsi="Tahoma" w:cs="Tahoma"/>
      <w:sz w:val="16"/>
      <w:szCs w:val="16"/>
    </w:rPr>
  </w:style>
  <w:style w:type="paragraph" w:styleId="Listenabsatz">
    <w:name w:val="List Paragraph"/>
    <w:basedOn w:val="Standard"/>
    <w:uiPriority w:val="34"/>
    <w:qFormat/>
    <w:rsid w:val="0000649E"/>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7296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729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4D11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D11C3"/>
    <w:rPr>
      <w:rFonts w:asciiTheme="majorHAnsi" w:eastAsiaTheme="majorEastAsia" w:hAnsiTheme="majorHAnsi" w:cstheme="majorBidi"/>
      <w:color w:val="17365D" w:themeColor="text2" w:themeShade="BF"/>
      <w:spacing w:val="5"/>
      <w:kern w:val="28"/>
      <w:sz w:val="52"/>
      <w:szCs w:val="52"/>
    </w:rPr>
  </w:style>
  <w:style w:type="paragraph" w:styleId="StandardWeb">
    <w:name w:val="Normal (Web)"/>
    <w:basedOn w:val="Standard"/>
    <w:uiPriority w:val="99"/>
    <w:unhideWhenUsed/>
    <w:rsid w:val="002C1F9A"/>
    <w:pPr>
      <w:spacing w:before="100" w:beforeAutospacing="1" w:after="100" w:afterAutospacing="1" w:line="240" w:lineRule="auto"/>
    </w:pPr>
    <w:rPr>
      <w:rFonts w:ascii="Times New Roman" w:eastAsiaTheme="minorEastAsia"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2C1F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C1F9A"/>
    <w:rPr>
      <w:rFonts w:ascii="Tahoma" w:hAnsi="Tahoma" w:cs="Tahoma"/>
      <w:sz w:val="16"/>
      <w:szCs w:val="16"/>
    </w:rPr>
  </w:style>
  <w:style w:type="paragraph" w:styleId="Listenabsatz">
    <w:name w:val="List Paragraph"/>
    <w:basedOn w:val="Standard"/>
    <w:uiPriority w:val="34"/>
    <w:qFormat/>
    <w:rsid w:val="0000649E"/>
    <w:pPr>
      <w:spacing w:after="0" w:line="240" w:lineRule="auto"/>
      <w:ind w:left="720"/>
      <w:contextualSpacing/>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C729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15829">
      <w:bodyDiv w:val="1"/>
      <w:marLeft w:val="0"/>
      <w:marRight w:val="0"/>
      <w:marTop w:val="0"/>
      <w:marBottom w:val="0"/>
      <w:divBdr>
        <w:top w:val="none" w:sz="0" w:space="0" w:color="auto"/>
        <w:left w:val="none" w:sz="0" w:space="0" w:color="auto"/>
        <w:bottom w:val="none" w:sz="0" w:space="0" w:color="auto"/>
        <w:right w:val="none" w:sz="0" w:space="0" w:color="auto"/>
      </w:divBdr>
    </w:div>
    <w:div w:id="237637107">
      <w:bodyDiv w:val="1"/>
      <w:marLeft w:val="0"/>
      <w:marRight w:val="0"/>
      <w:marTop w:val="0"/>
      <w:marBottom w:val="0"/>
      <w:divBdr>
        <w:top w:val="none" w:sz="0" w:space="0" w:color="auto"/>
        <w:left w:val="none" w:sz="0" w:space="0" w:color="auto"/>
        <w:bottom w:val="none" w:sz="0" w:space="0" w:color="auto"/>
        <w:right w:val="none" w:sz="0" w:space="0" w:color="auto"/>
      </w:divBdr>
      <w:divsChild>
        <w:div w:id="610168513">
          <w:marLeft w:val="0"/>
          <w:marRight w:val="0"/>
          <w:marTop w:val="0"/>
          <w:marBottom w:val="0"/>
          <w:divBdr>
            <w:top w:val="none" w:sz="0" w:space="0" w:color="auto"/>
            <w:left w:val="none" w:sz="0" w:space="0" w:color="auto"/>
            <w:bottom w:val="none" w:sz="0" w:space="0" w:color="auto"/>
            <w:right w:val="none" w:sz="0" w:space="0" w:color="auto"/>
          </w:divBdr>
          <w:divsChild>
            <w:div w:id="1400246824">
              <w:marLeft w:val="0"/>
              <w:marRight w:val="0"/>
              <w:marTop w:val="0"/>
              <w:marBottom w:val="0"/>
              <w:divBdr>
                <w:top w:val="none" w:sz="0" w:space="0" w:color="auto"/>
                <w:left w:val="none" w:sz="0" w:space="0" w:color="auto"/>
                <w:bottom w:val="none" w:sz="0" w:space="0" w:color="auto"/>
                <w:right w:val="none" w:sz="0" w:space="0" w:color="auto"/>
              </w:divBdr>
              <w:divsChild>
                <w:div w:id="359670962">
                  <w:marLeft w:val="0"/>
                  <w:marRight w:val="0"/>
                  <w:marTop w:val="0"/>
                  <w:marBottom w:val="0"/>
                  <w:divBdr>
                    <w:top w:val="none" w:sz="0" w:space="0" w:color="auto"/>
                    <w:left w:val="none" w:sz="0" w:space="0" w:color="auto"/>
                    <w:bottom w:val="none" w:sz="0" w:space="0" w:color="auto"/>
                    <w:right w:val="none" w:sz="0" w:space="0" w:color="auto"/>
                  </w:divBdr>
                  <w:divsChild>
                    <w:div w:id="46759829">
                      <w:marLeft w:val="0"/>
                      <w:marRight w:val="0"/>
                      <w:marTop w:val="0"/>
                      <w:marBottom w:val="0"/>
                      <w:divBdr>
                        <w:top w:val="none" w:sz="0" w:space="0" w:color="auto"/>
                        <w:left w:val="none" w:sz="0" w:space="0" w:color="auto"/>
                        <w:bottom w:val="none" w:sz="0" w:space="0" w:color="auto"/>
                        <w:right w:val="none" w:sz="0" w:space="0" w:color="auto"/>
                      </w:divBdr>
                      <w:divsChild>
                        <w:div w:id="657655999">
                          <w:marLeft w:val="0"/>
                          <w:marRight w:val="0"/>
                          <w:marTop w:val="0"/>
                          <w:marBottom w:val="0"/>
                          <w:divBdr>
                            <w:top w:val="none" w:sz="0" w:space="0" w:color="auto"/>
                            <w:left w:val="none" w:sz="0" w:space="0" w:color="auto"/>
                            <w:bottom w:val="none" w:sz="0" w:space="0" w:color="auto"/>
                            <w:right w:val="none" w:sz="0" w:space="0" w:color="auto"/>
                          </w:divBdr>
                          <w:divsChild>
                            <w:div w:id="1902668114">
                              <w:marLeft w:val="0"/>
                              <w:marRight w:val="0"/>
                              <w:marTop w:val="15"/>
                              <w:marBottom w:val="0"/>
                              <w:divBdr>
                                <w:top w:val="none" w:sz="0" w:space="0" w:color="auto"/>
                                <w:left w:val="none" w:sz="0" w:space="0" w:color="auto"/>
                                <w:bottom w:val="none" w:sz="0" w:space="0" w:color="auto"/>
                                <w:right w:val="none" w:sz="0" w:space="0" w:color="auto"/>
                              </w:divBdr>
                              <w:divsChild>
                                <w:div w:id="1691643501">
                                  <w:marLeft w:val="0"/>
                                  <w:marRight w:val="0"/>
                                  <w:marTop w:val="0"/>
                                  <w:marBottom w:val="0"/>
                                  <w:divBdr>
                                    <w:top w:val="none" w:sz="0" w:space="0" w:color="auto"/>
                                    <w:left w:val="none" w:sz="0" w:space="0" w:color="auto"/>
                                    <w:bottom w:val="none" w:sz="0" w:space="0" w:color="auto"/>
                                    <w:right w:val="none" w:sz="0" w:space="0" w:color="auto"/>
                                  </w:divBdr>
                                  <w:divsChild>
                                    <w:div w:id="1991253752">
                                      <w:marLeft w:val="0"/>
                                      <w:marRight w:val="0"/>
                                      <w:marTop w:val="0"/>
                                      <w:marBottom w:val="0"/>
                                      <w:divBdr>
                                        <w:top w:val="none" w:sz="0" w:space="0" w:color="auto"/>
                                        <w:left w:val="none" w:sz="0" w:space="0" w:color="auto"/>
                                        <w:bottom w:val="none" w:sz="0" w:space="0" w:color="auto"/>
                                        <w:right w:val="none" w:sz="0" w:space="0" w:color="auto"/>
                                      </w:divBdr>
                                    </w:div>
                                    <w:div w:id="48636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7172215">
      <w:bodyDiv w:val="1"/>
      <w:marLeft w:val="0"/>
      <w:marRight w:val="0"/>
      <w:marTop w:val="0"/>
      <w:marBottom w:val="0"/>
      <w:divBdr>
        <w:top w:val="none" w:sz="0" w:space="0" w:color="auto"/>
        <w:left w:val="none" w:sz="0" w:space="0" w:color="auto"/>
        <w:bottom w:val="none" w:sz="0" w:space="0" w:color="auto"/>
        <w:right w:val="none" w:sz="0" w:space="0" w:color="auto"/>
      </w:divBdr>
    </w:div>
    <w:div w:id="859782458">
      <w:bodyDiv w:val="1"/>
      <w:marLeft w:val="0"/>
      <w:marRight w:val="0"/>
      <w:marTop w:val="0"/>
      <w:marBottom w:val="0"/>
      <w:divBdr>
        <w:top w:val="none" w:sz="0" w:space="0" w:color="auto"/>
        <w:left w:val="none" w:sz="0" w:space="0" w:color="auto"/>
        <w:bottom w:val="none" w:sz="0" w:space="0" w:color="auto"/>
        <w:right w:val="none" w:sz="0" w:space="0" w:color="auto"/>
      </w:divBdr>
    </w:div>
    <w:div w:id="1052853749">
      <w:bodyDiv w:val="1"/>
      <w:marLeft w:val="0"/>
      <w:marRight w:val="0"/>
      <w:marTop w:val="0"/>
      <w:marBottom w:val="0"/>
      <w:divBdr>
        <w:top w:val="none" w:sz="0" w:space="0" w:color="auto"/>
        <w:left w:val="none" w:sz="0" w:space="0" w:color="auto"/>
        <w:bottom w:val="none" w:sz="0" w:space="0" w:color="auto"/>
        <w:right w:val="none" w:sz="0" w:space="0" w:color="auto"/>
      </w:divBdr>
      <w:divsChild>
        <w:div w:id="1425567940">
          <w:marLeft w:val="446"/>
          <w:marRight w:val="0"/>
          <w:marTop w:val="0"/>
          <w:marBottom w:val="0"/>
          <w:divBdr>
            <w:top w:val="none" w:sz="0" w:space="0" w:color="auto"/>
            <w:left w:val="none" w:sz="0" w:space="0" w:color="auto"/>
            <w:bottom w:val="none" w:sz="0" w:space="0" w:color="auto"/>
            <w:right w:val="none" w:sz="0" w:space="0" w:color="auto"/>
          </w:divBdr>
        </w:div>
        <w:div w:id="138150894">
          <w:marLeft w:val="446"/>
          <w:marRight w:val="0"/>
          <w:marTop w:val="0"/>
          <w:marBottom w:val="0"/>
          <w:divBdr>
            <w:top w:val="none" w:sz="0" w:space="0" w:color="auto"/>
            <w:left w:val="none" w:sz="0" w:space="0" w:color="auto"/>
            <w:bottom w:val="none" w:sz="0" w:space="0" w:color="auto"/>
            <w:right w:val="none" w:sz="0" w:space="0" w:color="auto"/>
          </w:divBdr>
        </w:div>
        <w:div w:id="481510063">
          <w:marLeft w:val="446"/>
          <w:marRight w:val="0"/>
          <w:marTop w:val="0"/>
          <w:marBottom w:val="0"/>
          <w:divBdr>
            <w:top w:val="none" w:sz="0" w:space="0" w:color="auto"/>
            <w:left w:val="none" w:sz="0" w:space="0" w:color="auto"/>
            <w:bottom w:val="none" w:sz="0" w:space="0" w:color="auto"/>
            <w:right w:val="none" w:sz="0" w:space="0" w:color="auto"/>
          </w:divBdr>
        </w:div>
      </w:divsChild>
    </w:div>
    <w:div w:id="1101954950">
      <w:bodyDiv w:val="1"/>
      <w:marLeft w:val="0"/>
      <w:marRight w:val="0"/>
      <w:marTop w:val="0"/>
      <w:marBottom w:val="0"/>
      <w:divBdr>
        <w:top w:val="none" w:sz="0" w:space="0" w:color="auto"/>
        <w:left w:val="none" w:sz="0" w:space="0" w:color="auto"/>
        <w:bottom w:val="none" w:sz="0" w:space="0" w:color="auto"/>
        <w:right w:val="none" w:sz="0" w:space="0" w:color="auto"/>
      </w:divBdr>
    </w:div>
    <w:div w:id="1250967272">
      <w:bodyDiv w:val="1"/>
      <w:marLeft w:val="0"/>
      <w:marRight w:val="0"/>
      <w:marTop w:val="0"/>
      <w:marBottom w:val="0"/>
      <w:divBdr>
        <w:top w:val="none" w:sz="0" w:space="0" w:color="auto"/>
        <w:left w:val="none" w:sz="0" w:space="0" w:color="auto"/>
        <w:bottom w:val="none" w:sz="0" w:space="0" w:color="auto"/>
        <w:right w:val="none" w:sz="0" w:space="0" w:color="auto"/>
      </w:divBdr>
    </w:div>
    <w:div w:id="1575164206">
      <w:bodyDiv w:val="1"/>
      <w:marLeft w:val="0"/>
      <w:marRight w:val="0"/>
      <w:marTop w:val="0"/>
      <w:marBottom w:val="0"/>
      <w:divBdr>
        <w:top w:val="none" w:sz="0" w:space="0" w:color="auto"/>
        <w:left w:val="none" w:sz="0" w:space="0" w:color="auto"/>
        <w:bottom w:val="none" w:sz="0" w:space="0" w:color="auto"/>
        <w:right w:val="none" w:sz="0" w:space="0" w:color="auto"/>
      </w:divBdr>
      <w:divsChild>
        <w:div w:id="1109205042">
          <w:marLeft w:val="446"/>
          <w:marRight w:val="0"/>
          <w:marTop w:val="0"/>
          <w:marBottom w:val="0"/>
          <w:divBdr>
            <w:top w:val="none" w:sz="0" w:space="0" w:color="auto"/>
            <w:left w:val="none" w:sz="0" w:space="0" w:color="auto"/>
            <w:bottom w:val="none" w:sz="0" w:space="0" w:color="auto"/>
            <w:right w:val="none" w:sz="0" w:space="0" w:color="auto"/>
          </w:divBdr>
        </w:div>
        <w:div w:id="172841018">
          <w:marLeft w:val="446"/>
          <w:marRight w:val="0"/>
          <w:marTop w:val="0"/>
          <w:marBottom w:val="0"/>
          <w:divBdr>
            <w:top w:val="none" w:sz="0" w:space="0" w:color="auto"/>
            <w:left w:val="none" w:sz="0" w:space="0" w:color="auto"/>
            <w:bottom w:val="none" w:sz="0" w:space="0" w:color="auto"/>
            <w:right w:val="none" w:sz="0" w:space="0" w:color="auto"/>
          </w:divBdr>
        </w:div>
        <w:div w:id="1910727142">
          <w:marLeft w:val="446"/>
          <w:marRight w:val="0"/>
          <w:marTop w:val="0"/>
          <w:marBottom w:val="0"/>
          <w:divBdr>
            <w:top w:val="none" w:sz="0" w:space="0" w:color="auto"/>
            <w:left w:val="none" w:sz="0" w:space="0" w:color="auto"/>
            <w:bottom w:val="none" w:sz="0" w:space="0" w:color="auto"/>
            <w:right w:val="none" w:sz="0" w:space="0" w:color="auto"/>
          </w:divBdr>
        </w:div>
      </w:divsChild>
    </w:div>
    <w:div w:id="1671719128">
      <w:bodyDiv w:val="1"/>
      <w:marLeft w:val="0"/>
      <w:marRight w:val="0"/>
      <w:marTop w:val="0"/>
      <w:marBottom w:val="0"/>
      <w:divBdr>
        <w:top w:val="none" w:sz="0" w:space="0" w:color="auto"/>
        <w:left w:val="none" w:sz="0" w:space="0" w:color="auto"/>
        <w:bottom w:val="none" w:sz="0" w:space="0" w:color="auto"/>
        <w:right w:val="none" w:sz="0" w:space="0" w:color="auto"/>
      </w:divBdr>
      <w:divsChild>
        <w:div w:id="995649998">
          <w:marLeft w:val="446"/>
          <w:marRight w:val="0"/>
          <w:marTop w:val="0"/>
          <w:marBottom w:val="0"/>
          <w:divBdr>
            <w:top w:val="none" w:sz="0" w:space="0" w:color="auto"/>
            <w:left w:val="none" w:sz="0" w:space="0" w:color="auto"/>
            <w:bottom w:val="none" w:sz="0" w:space="0" w:color="auto"/>
            <w:right w:val="none" w:sz="0" w:space="0" w:color="auto"/>
          </w:divBdr>
        </w:div>
        <w:div w:id="745803486">
          <w:marLeft w:val="446"/>
          <w:marRight w:val="0"/>
          <w:marTop w:val="0"/>
          <w:marBottom w:val="0"/>
          <w:divBdr>
            <w:top w:val="none" w:sz="0" w:space="0" w:color="auto"/>
            <w:left w:val="none" w:sz="0" w:space="0" w:color="auto"/>
            <w:bottom w:val="none" w:sz="0" w:space="0" w:color="auto"/>
            <w:right w:val="none" w:sz="0" w:space="0" w:color="auto"/>
          </w:divBdr>
        </w:div>
      </w:divsChild>
    </w:div>
    <w:div w:id="1907061100">
      <w:bodyDiv w:val="1"/>
      <w:marLeft w:val="0"/>
      <w:marRight w:val="0"/>
      <w:marTop w:val="0"/>
      <w:marBottom w:val="0"/>
      <w:divBdr>
        <w:top w:val="none" w:sz="0" w:space="0" w:color="auto"/>
        <w:left w:val="none" w:sz="0" w:space="0" w:color="auto"/>
        <w:bottom w:val="none" w:sz="0" w:space="0" w:color="auto"/>
        <w:right w:val="none" w:sz="0" w:space="0" w:color="auto"/>
      </w:divBdr>
      <w:divsChild>
        <w:div w:id="1196115492">
          <w:marLeft w:val="0"/>
          <w:marRight w:val="0"/>
          <w:marTop w:val="0"/>
          <w:marBottom w:val="0"/>
          <w:divBdr>
            <w:top w:val="none" w:sz="0" w:space="0" w:color="auto"/>
            <w:left w:val="none" w:sz="0" w:space="0" w:color="auto"/>
            <w:bottom w:val="none" w:sz="0" w:space="0" w:color="auto"/>
            <w:right w:val="none" w:sz="0" w:space="0" w:color="auto"/>
          </w:divBdr>
          <w:divsChild>
            <w:div w:id="114445873">
              <w:marLeft w:val="0"/>
              <w:marRight w:val="0"/>
              <w:marTop w:val="0"/>
              <w:marBottom w:val="0"/>
              <w:divBdr>
                <w:top w:val="none" w:sz="0" w:space="0" w:color="auto"/>
                <w:left w:val="none" w:sz="0" w:space="0" w:color="auto"/>
                <w:bottom w:val="none" w:sz="0" w:space="0" w:color="auto"/>
                <w:right w:val="none" w:sz="0" w:space="0" w:color="auto"/>
              </w:divBdr>
              <w:divsChild>
                <w:div w:id="523400794">
                  <w:marLeft w:val="0"/>
                  <w:marRight w:val="0"/>
                  <w:marTop w:val="0"/>
                  <w:marBottom w:val="0"/>
                  <w:divBdr>
                    <w:top w:val="none" w:sz="0" w:space="0" w:color="auto"/>
                    <w:left w:val="none" w:sz="0" w:space="0" w:color="auto"/>
                    <w:bottom w:val="none" w:sz="0" w:space="0" w:color="auto"/>
                    <w:right w:val="none" w:sz="0" w:space="0" w:color="auto"/>
                  </w:divBdr>
                  <w:divsChild>
                    <w:div w:id="2041054152">
                      <w:marLeft w:val="0"/>
                      <w:marRight w:val="0"/>
                      <w:marTop w:val="0"/>
                      <w:marBottom w:val="0"/>
                      <w:divBdr>
                        <w:top w:val="none" w:sz="0" w:space="0" w:color="auto"/>
                        <w:left w:val="none" w:sz="0" w:space="0" w:color="auto"/>
                        <w:bottom w:val="none" w:sz="0" w:space="0" w:color="auto"/>
                        <w:right w:val="none" w:sz="0" w:space="0" w:color="auto"/>
                      </w:divBdr>
                      <w:divsChild>
                        <w:div w:id="707265199">
                          <w:marLeft w:val="0"/>
                          <w:marRight w:val="0"/>
                          <w:marTop w:val="0"/>
                          <w:marBottom w:val="0"/>
                          <w:divBdr>
                            <w:top w:val="none" w:sz="0" w:space="0" w:color="auto"/>
                            <w:left w:val="none" w:sz="0" w:space="0" w:color="auto"/>
                            <w:bottom w:val="none" w:sz="0" w:space="0" w:color="auto"/>
                            <w:right w:val="none" w:sz="0" w:space="0" w:color="auto"/>
                          </w:divBdr>
                          <w:divsChild>
                            <w:div w:id="72435514">
                              <w:marLeft w:val="0"/>
                              <w:marRight w:val="0"/>
                              <w:marTop w:val="15"/>
                              <w:marBottom w:val="0"/>
                              <w:divBdr>
                                <w:top w:val="none" w:sz="0" w:space="0" w:color="auto"/>
                                <w:left w:val="none" w:sz="0" w:space="0" w:color="auto"/>
                                <w:bottom w:val="none" w:sz="0" w:space="0" w:color="auto"/>
                                <w:right w:val="none" w:sz="0" w:space="0" w:color="auto"/>
                              </w:divBdr>
                              <w:divsChild>
                                <w:div w:id="1349522206">
                                  <w:marLeft w:val="0"/>
                                  <w:marRight w:val="0"/>
                                  <w:marTop w:val="0"/>
                                  <w:marBottom w:val="0"/>
                                  <w:divBdr>
                                    <w:top w:val="none" w:sz="0" w:space="0" w:color="auto"/>
                                    <w:left w:val="none" w:sz="0" w:space="0" w:color="auto"/>
                                    <w:bottom w:val="none" w:sz="0" w:space="0" w:color="auto"/>
                                    <w:right w:val="none" w:sz="0" w:space="0" w:color="auto"/>
                                  </w:divBdr>
                                  <w:divsChild>
                                    <w:div w:id="163978335">
                                      <w:marLeft w:val="0"/>
                                      <w:marRight w:val="0"/>
                                      <w:marTop w:val="0"/>
                                      <w:marBottom w:val="0"/>
                                      <w:divBdr>
                                        <w:top w:val="none" w:sz="0" w:space="0" w:color="auto"/>
                                        <w:left w:val="none" w:sz="0" w:space="0" w:color="auto"/>
                                        <w:bottom w:val="none" w:sz="0" w:space="0" w:color="auto"/>
                                        <w:right w:val="none" w:sz="0" w:space="0" w:color="auto"/>
                                      </w:divBdr>
                                    </w:div>
                                    <w:div w:id="1883250412">
                                      <w:marLeft w:val="0"/>
                                      <w:marRight w:val="0"/>
                                      <w:marTop w:val="0"/>
                                      <w:marBottom w:val="0"/>
                                      <w:divBdr>
                                        <w:top w:val="none" w:sz="0" w:space="0" w:color="auto"/>
                                        <w:left w:val="none" w:sz="0" w:space="0" w:color="auto"/>
                                        <w:bottom w:val="none" w:sz="0" w:space="0" w:color="auto"/>
                                        <w:right w:val="none" w:sz="0" w:space="0" w:color="auto"/>
                                      </w:divBdr>
                                    </w:div>
                                    <w:div w:id="1401177207">
                                      <w:marLeft w:val="0"/>
                                      <w:marRight w:val="0"/>
                                      <w:marTop w:val="0"/>
                                      <w:marBottom w:val="0"/>
                                      <w:divBdr>
                                        <w:top w:val="none" w:sz="0" w:space="0" w:color="auto"/>
                                        <w:left w:val="none" w:sz="0" w:space="0" w:color="auto"/>
                                        <w:bottom w:val="none" w:sz="0" w:space="0" w:color="auto"/>
                                        <w:right w:val="none" w:sz="0" w:space="0" w:color="auto"/>
                                      </w:divBdr>
                                    </w:div>
                                    <w:div w:id="916984520">
                                      <w:marLeft w:val="0"/>
                                      <w:marRight w:val="0"/>
                                      <w:marTop w:val="0"/>
                                      <w:marBottom w:val="0"/>
                                      <w:divBdr>
                                        <w:top w:val="none" w:sz="0" w:space="0" w:color="auto"/>
                                        <w:left w:val="none" w:sz="0" w:space="0" w:color="auto"/>
                                        <w:bottom w:val="none" w:sz="0" w:space="0" w:color="auto"/>
                                        <w:right w:val="none" w:sz="0" w:space="0" w:color="auto"/>
                                      </w:divBdr>
                                    </w:div>
                                    <w:div w:id="28534092">
                                      <w:marLeft w:val="0"/>
                                      <w:marRight w:val="0"/>
                                      <w:marTop w:val="0"/>
                                      <w:marBottom w:val="0"/>
                                      <w:divBdr>
                                        <w:top w:val="none" w:sz="0" w:space="0" w:color="auto"/>
                                        <w:left w:val="none" w:sz="0" w:space="0" w:color="auto"/>
                                        <w:bottom w:val="none" w:sz="0" w:space="0" w:color="auto"/>
                                        <w:right w:val="none" w:sz="0" w:space="0" w:color="auto"/>
                                      </w:divBdr>
                                    </w:div>
                                    <w:div w:id="1005286274">
                                      <w:marLeft w:val="0"/>
                                      <w:marRight w:val="0"/>
                                      <w:marTop w:val="0"/>
                                      <w:marBottom w:val="0"/>
                                      <w:divBdr>
                                        <w:top w:val="none" w:sz="0" w:space="0" w:color="auto"/>
                                        <w:left w:val="none" w:sz="0" w:space="0" w:color="auto"/>
                                        <w:bottom w:val="none" w:sz="0" w:space="0" w:color="auto"/>
                                        <w:right w:val="none" w:sz="0" w:space="0" w:color="auto"/>
                                      </w:divBdr>
                                    </w:div>
                                    <w:div w:id="1903369500">
                                      <w:marLeft w:val="0"/>
                                      <w:marRight w:val="0"/>
                                      <w:marTop w:val="0"/>
                                      <w:marBottom w:val="0"/>
                                      <w:divBdr>
                                        <w:top w:val="none" w:sz="0" w:space="0" w:color="auto"/>
                                        <w:left w:val="none" w:sz="0" w:space="0" w:color="auto"/>
                                        <w:bottom w:val="none" w:sz="0" w:space="0" w:color="auto"/>
                                        <w:right w:val="none" w:sz="0" w:space="0" w:color="auto"/>
                                      </w:divBdr>
                                    </w:div>
                                    <w:div w:id="1524710095">
                                      <w:marLeft w:val="0"/>
                                      <w:marRight w:val="0"/>
                                      <w:marTop w:val="0"/>
                                      <w:marBottom w:val="0"/>
                                      <w:divBdr>
                                        <w:top w:val="none" w:sz="0" w:space="0" w:color="auto"/>
                                        <w:left w:val="none" w:sz="0" w:space="0" w:color="auto"/>
                                        <w:bottom w:val="none" w:sz="0" w:space="0" w:color="auto"/>
                                        <w:right w:val="none" w:sz="0" w:space="0" w:color="auto"/>
                                      </w:divBdr>
                                    </w:div>
                                    <w:div w:id="1033506599">
                                      <w:marLeft w:val="0"/>
                                      <w:marRight w:val="0"/>
                                      <w:marTop w:val="0"/>
                                      <w:marBottom w:val="0"/>
                                      <w:divBdr>
                                        <w:top w:val="none" w:sz="0" w:space="0" w:color="auto"/>
                                        <w:left w:val="none" w:sz="0" w:space="0" w:color="auto"/>
                                        <w:bottom w:val="none" w:sz="0" w:space="0" w:color="auto"/>
                                        <w:right w:val="none" w:sz="0" w:space="0" w:color="auto"/>
                                      </w:divBdr>
                                    </w:div>
                                    <w:div w:id="1482576320">
                                      <w:marLeft w:val="0"/>
                                      <w:marRight w:val="0"/>
                                      <w:marTop w:val="0"/>
                                      <w:marBottom w:val="0"/>
                                      <w:divBdr>
                                        <w:top w:val="none" w:sz="0" w:space="0" w:color="auto"/>
                                        <w:left w:val="none" w:sz="0" w:space="0" w:color="auto"/>
                                        <w:bottom w:val="none" w:sz="0" w:space="0" w:color="auto"/>
                                        <w:right w:val="none" w:sz="0" w:space="0" w:color="auto"/>
                                      </w:divBdr>
                                    </w:div>
                                    <w:div w:id="1413239348">
                                      <w:marLeft w:val="0"/>
                                      <w:marRight w:val="0"/>
                                      <w:marTop w:val="0"/>
                                      <w:marBottom w:val="0"/>
                                      <w:divBdr>
                                        <w:top w:val="none" w:sz="0" w:space="0" w:color="auto"/>
                                        <w:left w:val="none" w:sz="0" w:space="0" w:color="auto"/>
                                        <w:bottom w:val="none" w:sz="0" w:space="0" w:color="auto"/>
                                        <w:right w:val="none" w:sz="0" w:space="0" w:color="auto"/>
                                      </w:divBdr>
                                    </w:div>
                                    <w:div w:id="963928021">
                                      <w:marLeft w:val="0"/>
                                      <w:marRight w:val="0"/>
                                      <w:marTop w:val="0"/>
                                      <w:marBottom w:val="0"/>
                                      <w:divBdr>
                                        <w:top w:val="none" w:sz="0" w:space="0" w:color="auto"/>
                                        <w:left w:val="none" w:sz="0" w:space="0" w:color="auto"/>
                                        <w:bottom w:val="none" w:sz="0" w:space="0" w:color="auto"/>
                                        <w:right w:val="none" w:sz="0" w:space="0" w:color="auto"/>
                                      </w:divBdr>
                                    </w:div>
                                    <w:div w:id="326058360">
                                      <w:marLeft w:val="0"/>
                                      <w:marRight w:val="0"/>
                                      <w:marTop w:val="0"/>
                                      <w:marBottom w:val="0"/>
                                      <w:divBdr>
                                        <w:top w:val="none" w:sz="0" w:space="0" w:color="auto"/>
                                        <w:left w:val="none" w:sz="0" w:space="0" w:color="auto"/>
                                        <w:bottom w:val="none" w:sz="0" w:space="0" w:color="auto"/>
                                        <w:right w:val="none" w:sz="0" w:space="0" w:color="auto"/>
                                      </w:divBdr>
                                    </w:div>
                                    <w:div w:id="1046562985">
                                      <w:marLeft w:val="0"/>
                                      <w:marRight w:val="0"/>
                                      <w:marTop w:val="0"/>
                                      <w:marBottom w:val="0"/>
                                      <w:divBdr>
                                        <w:top w:val="none" w:sz="0" w:space="0" w:color="auto"/>
                                        <w:left w:val="none" w:sz="0" w:space="0" w:color="auto"/>
                                        <w:bottom w:val="none" w:sz="0" w:space="0" w:color="auto"/>
                                        <w:right w:val="none" w:sz="0" w:space="0" w:color="auto"/>
                                      </w:divBdr>
                                    </w:div>
                                    <w:div w:id="512568380">
                                      <w:marLeft w:val="0"/>
                                      <w:marRight w:val="0"/>
                                      <w:marTop w:val="0"/>
                                      <w:marBottom w:val="0"/>
                                      <w:divBdr>
                                        <w:top w:val="none" w:sz="0" w:space="0" w:color="auto"/>
                                        <w:left w:val="none" w:sz="0" w:space="0" w:color="auto"/>
                                        <w:bottom w:val="none" w:sz="0" w:space="0" w:color="auto"/>
                                        <w:right w:val="none" w:sz="0" w:space="0" w:color="auto"/>
                                      </w:divBdr>
                                    </w:div>
                                    <w:div w:id="11539012">
                                      <w:marLeft w:val="0"/>
                                      <w:marRight w:val="0"/>
                                      <w:marTop w:val="0"/>
                                      <w:marBottom w:val="0"/>
                                      <w:divBdr>
                                        <w:top w:val="none" w:sz="0" w:space="0" w:color="auto"/>
                                        <w:left w:val="none" w:sz="0" w:space="0" w:color="auto"/>
                                        <w:bottom w:val="none" w:sz="0" w:space="0" w:color="auto"/>
                                        <w:right w:val="none" w:sz="0" w:space="0" w:color="auto"/>
                                      </w:divBdr>
                                    </w:div>
                                    <w:div w:id="1391994970">
                                      <w:marLeft w:val="0"/>
                                      <w:marRight w:val="0"/>
                                      <w:marTop w:val="0"/>
                                      <w:marBottom w:val="0"/>
                                      <w:divBdr>
                                        <w:top w:val="none" w:sz="0" w:space="0" w:color="auto"/>
                                        <w:left w:val="none" w:sz="0" w:space="0" w:color="auto"/>
                                        <w:bottom w:val="none" w:sz="0" w:space="0" w:color="auto"/>
                                        <w:right w:val="none" w:sz="0" w:space="0" w:color="auto"/>
                                      </w:divBdr>
                                    </w:div>
                                    <w:div w:id="151877661">
                                      <w:marLeft w:val="0"/>
                                      <w:marRight w:val="0"/>
                                      <w:marTop w:val="0"/>
                                      <w:marBottom w:val="0"/>
                                      <w:divBdr>
                                        <w:top w:val="none" w:sz="0" w:space="0" w:color="auto"/>
                                        <w:left w:val="none" w:sz="0" w:space="0" w:color="auto"/>
                                        <w:bottom w:val="none" w:sz="0" w:space="0" w:color="auto"/>
                                        <w:right w:val="none" w:sz="0" w:space="0" w:color="auto"/>
                                      </w:divBdr>
                                    </w:div>
                                    <w:div w:id="574510294">
                                      <w:marLeft w:val="0"/>
                                      <w:marRight w:val="0"/>
                                      <w:marTop w:val="0"/>
                                      <w:marBottom w:val="0"/>
                                      <w:divBdr>
                                        <w:top w:val="none" w:sz="0" w:space="0" w:color="auto"/>
                                        <w:left w:val="none" w:sz="0" w:space="0" w:color="auto"/>
                                        <w:bottom w:val="none" w:sz="0" w:space="0" w:color="auto"/>
                                        <w:right w:val="none" w:sz="0" w:space="0" w:color="auto"/>
                                      </w:divBdr>
                                    </w:div>
                                    <w:div w:id="984895400">
                                      <w:marLeft w:val="0"/>
                                      <w:marRight w:val="0"/>
                                      <w:marTop w:val="0"/>
                                      <w:marBottom w:val="0"/>
                                      <w:divBdr>
                                        <w:top w:val="none" w:sz="0" w:space="0" w:color="auto"/>
                                        <w:left w:val="none" w:sz="0" w:space="0" w:color="auto"/>
                                        <w:bottom w:val="none" w:sz="0" w:space="0" w:color="auto"/>
                                        <w:right w:val="none" w:sz="0" w:space="0" w:color="auto"/>
                                      </w:divBdr>
                                    </w:div>
                                    <w:div w:id="2086418079">
                                      <w:marLeft w:val="0"/>
                                      <w:marRight w:val="0"/>
                                      <w:marTop w:val="0"/>
                                      <w:marBottom w:val="0"/>
                                      <w:divBdr>
                                        <w:top w:val="none" w:sz="0" w:space="0" w:color="auto"/>
                                        <w:left w:val="none" w:sz="0" w:space="0" w:color="auto"/>
                                        <w:bottom w:val="none" w:sz="0" w:space="0" w:color="auto"/>
                                        <w:right w:val="none" w:sz="0" w:space="0" w:color="auto"/>
                                      </w:divBdr>
                                    </w:div>
                                    <w:div w:id="170798481">
                                      <w:marLeft w:val="0"/>
                                      <w:marRight w:val="0"/>
                                      <w:marTop w:val="0"/>
                                      <w:marBottom w:val="0"/>
                                      <w:divBdr>
                                        <w:top w:val="none" w:sz="0" w:space="0" w:color="auto"/>
                                        <w:left w:val="none" w:sz="0" w:space="0" w:color="auto"/>
                                        <w:bottom w:val="none" w:sz="0" w:space="0" w:color="auto"/>
                                        <w:right w:val="none" w:sz="0" w:space="0" w:color="auto"/>
                                      </w:divBdr>
                                    </w:div>
                                    <w:div w:id="721251157">
                                      <w:marLeft w:val="0"/>
                                      <w:marRight w:val="0"/>
                                      <w:marTop w:val="0"/>
                                      <w:marBottom w:val="0"/>
                                      <w:divBdr>
                                        <w:top w:val="none" w:sz="0" w:space="0" w:color="auto"/>
                                        <w:left w:val="none" w:sz="0" w:space="0" w:color="auto"/>
                                        <w:bottom w:val="none" w:sz="0" w:space="0" w:color="auto"/>
                                        <w:right w:val="none" w:sz="0" w:space="0" w:color="auto"/>
                                      </w:divBdr>
                                    </w:div>
                                    <w:div w:id="924145667">
                                      <w:marLeft w:val="0"/>
                                      <w:marRight w:val="0"/>
                                      <w:marTop w:val="0"/>
                                      <w:marBottom w:val="0"/>
                                      <w:divBdr>
                                        <w:top w:val="none" w:sz="0" w:space="0" w:color="auto"/>
                                        <w:left w:val="none" w:sz="0" w:space="0" w:color="auto"/>
                                        <w:bottom w:val="none" w:sz="0" w:space="0" w:color="auto"/>
                                        <w:right w:val="none" w:sz="0" w:space="0" w:color="auto"/>
                                      </w:divBdr>
                                    </w:div>
                                    <w:div w:id="118882918">
                                      <w:marLeft w:val="0"/>
                                      <w:marRight w:val="0"/>
                                      <w:marTop w:val="0"/>
                                      <w:marBottom w:val="0"/>
                                      <w:divBdr>
                                        <w:top w:val="none" w:sz="0" w:space="0" w:color="auto"/>
                                        <w:left w:val="none" w:sz="0" w:space="0" w:color="auto"/>
                                        <w:bottom w:val="none" w:sz="0" w:space="0" w:color="auto"/>
                                        <w:right w:val="none" w:sz="0" w:space="0" w:color="auto"/>
                                      </w:divBdr>
                                    </w:div>
                                    <w:div w:id="61831036">
                                      <w:marLeft w:val="0"/>
                                      <w:marRight w:val="0"/>
                                      <w:marTop w:val="0"/>
                                      <w:marBottom w:val="0"/>
                                      <w:divBdr>
                                        <w:top w:val="none" w:sz="0" w:space="0" w:color="auto"/>
                                        <w:left w:val="none" w:sz="0" w:space="0" w:color="auto"/>
                                        <w:bottom w:val="none" w:sz="0" w:space="0" w:color="auto"/>
                                        <w:right w:val="none" w:sz="0" w:space="0" w:color="auto"/>
                                      </w:divBdr>
                                    </w:div>
                                    <w:div w:id="26835825">
                                      <w:marLeft w:val="0"/>
                                      <w:marRight w:val="0"/>
                                      <w:marTop w:val="0"/>
                                      <w:marBottom w:val="0"/>
                                      <w:divBdr>
                                        <w:top w:val="none" w:sz="0" w:space="0" w:color="auto"/>
                                        <w:left w:val="none" w:sz="0" w:space="0" w:color="auto"/>
                                        <w:bottom w:val="none" w:sz="0" w:space="0" w:color="auto"/>
                                        <w:right w:val="none" w:sz="0" w:space="0" w:color="auto"/>
                                      </w:divBdr>
                                    </w:div>
                                    <w:div w:id="1466003445">
                                      <w:marLeft w:val="0"/>
                                      <w:marRight w:val="0"/>
                                      <w:marTop w:val="0"/>
                                      <w:marBottom w:val="0"/>
                                      <w:divBdr>
                                        <w:top w:val="none" w:sz="0" w:space="0" w:color="auto"/>
                                        <w:left w:val="none" w:sz="0" w:space="0" w:color="auto"/>
                                        <w:bottom w:val="none" w:sz="0" w:space="0" w:color="auto"/>
                                        <w:right w:val="none" w:sz="0" w:space="0" w:color="auto"/>
                                      </w:divBdr>
                                    </w:div>
                                    <w:div w:id="720520279">
                                      <w:marLeft w:val="0"/>
                                      <w:marRight w:val="0"/>
                                      <w:marTop w:val="0"/>
                                      <w:marBottom w:val="0"/>
                                      <w:divBdr>
                                        <w:top w:val="none" w:sz="0" w:space="0" w:color="auto"/>
                                        <w:left w:val="none" w:sz="0" w:space="0" w:color="auto"/>
                                        <w:bottom w:val="none" w:sz="0" w:space="0" w:color="auto"/>
                                        <w:right w:val="none" w:sz="0" w:space="0" w:color="auto"/>
                                      </w:divBdr>
                                    </w:div>
                                    <w:div w:id="122699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268840">
      <w:bodyDiv w:val="1"/>
      <w:marLeft w:val="0"/>
      <w:marRight w:val="0"/>
      <w:marTop w:val="0"/>
      <w:marBottom w:val="0"/>
      <w:divBdr>
        <w:top w:val="none" w:sz="0" w:space="0" w:color="auto"/>
        <w:left w:val="none" w:sz="0" w:space="0" w:color="auto"/>
        <w:bottom w:val="none" w:sz="0" w:space="0" w:color="auto"/>
        <w:right w:val="none" w:sz="0" w:space="0" w:color="auto"/>
      </w:divBdr>
      <w:divsChild>
        <w:div w:id="208497297">
          <w:marLeft w:val="0"/>
          <w:marRight w:val="0"/>
          <w:marTop w:val="0"/>
          <w:marBottom w:val="0"/>
          <w:divBdr>
            <w:top w:val="none" w:sz="0" w:space="0" w:color="auto"/>
            <w:left w:val="none" w:sz="0" w:space="0" w:color="auto"/>
            <w:bottom w:val="none" w:sz="0" w:space="0" w:color="auto"/>
            <w:right w:val="none" w:sz="0" w:space="0" w:color="auto"/>
          </w:divBdr>
          <w:divsChild>
            <w:div w:id="2129158505">
              <w:marLeft w:val="0"/>
              <w:marRight w:val="0"/>
              <w:marTop w:val="0"/>
              <w:marBottom w:val="0"/>
              <w:divBdr>
                <w:top w:val="none" w:sz="0" w:space="0" w:color="auto"/>
                <w:left w:val="none" w:sz="0" w:space="0" w:color="auto"/>
                <w:bottom w:val="none" w:sz="0" w:space="0" w:color="auto"/>
                <w:right w:val="none" w:sz="0" w:space="0" w:color="auto"/>
              </w:divBdr>
              <w:divsChild>
                <w:div w:id="127091930">
                  <w:marLeft w:val="0"/>
                  <w:marRight w:val="0"/>
                  <w:marTop w:val="0"/>
                  <w:marBottom w:val="0"/>
                  <w:divBdr>
                    <w:top w:val="none" w:sz="0" w:space="0" w:color="auto"/>
                    <w:left w:val="none" w:sz="0" w:space="0" w:color="auto"/>
                    <w:bottom w:val="none" w:sz="0" w:space="0" w:color="auto"/>
                    <w:right w:val="none" w:sz="0" w:space="0" w:color="auto"/>
                  </w:divBdr>
                  <w:divsChild>
                    <w:div w:id="966468974">
                      <w:marLeft w:val="0"/>
                      <w:marRight w:val="0"/>
                      <w:marTop w:val="0"/>
                      <w:marBottom w:val="0"/>
                      <w:divBdr>
                        <w:top w:val="none" w:sz="0" w:space="0" w:color="auto"/>
                        <w:left w:val="none" w:sz="0" w:space="0" w:color="auto"/>
                        <w:bottom w:val="none" w:sz="0" w:space="0" w:color="auto"/>
                        <w:right w:val="none" w:sz="0" w:space="0" w:color="auto"/>
                      </w:divBdr>
                      <w:divsChild>
                        <w:div w:id="1991205926">
                          <w:marLeft w:val="0"/>
                          <w:marRight w:val="0"/>
                          <w:marTop w:val="0"/>
                          <w:marBottom w:val="0"/>
                          <w:divBdr>
                            <w:top w:val="none" w:sz="0" w:space="0" w:color="auto"/>
                            <w:left w:val="none" w:sz="0" w:space="0" w:color="auto"/>
                            <w:bottom w:val="none" w:sz="0" w:space="0" w:color="auto"/>
                            <w:right w:val="none" w:sz="0" w:space="0" w:color="auto"/>
                          </w:divBdr>
                          <w:divsChild>
                            <w:div w:id="1863863258">
                              <w:marLeft w:val="0"/>
                              <w:marRight w:val="0"/>
                              <w:marTop w:val="15"/>
                              <w:marBottom w:val="0"/>
                              <w:divBdr>
                                <w:top w:val="none" w:sz="0" w:space="0" w:color="auto"/>
                                <w:left w:val="none" w:sz="0" w:space="0" w:color="auto"/>
                                <w:bottom w:val="none" w:sz="0" w:space="0" w:color="auto"/>
                                <w:right w:val="none" w:sz="0" w:space="0" w:color="auto"/>
                              </w:divBdr>
                              <w:divsChild>
                                <w:div w:id="441002413">
                                  <w:marLeft w:val="0"/>
                                  <w:marRight w:val="0"/>
                                  <w:marTop w:val="0"/>
                                  <w:marBottom w:val="0"/>
                                  <w:divBdr>
                                    <w:top w:val="none" w:sz="0" w:space="0" w:color="auto"/>
                                    <w:left w:val="none" w:sz="0" w:space="0" w:color="auto"/>
                                    <w:bottom w:val="none" w:sz="0" w:space="0" w:color="auto"/>
                                    <w:right w:val="none" w:sz="0" w:space="0" w:color="auto"/>
                                  </w:divBdr>
                                  <w:divsChild>
                                    <w:div w:id="1599174910">
                                      <w:marLeft w:val="0"/>
                                      <w:marRight w:val="0"/>
                                      <w:marTop w:val="0"/>
                                      <w:marBottom w:val="0"/>
                                      <w:divBdr>
                                        <w:top w:val="none" w:sz="0" w:space="0" w:color="auto"/>
                                        <w:left w:val="none" w:sz="0" w:space="0" w:color="auto"/>
                                        <w:bottom w:val="none" w:sz="0" w:space="0" w:color="auto"/>
                                        <w:right w:val="none" w:sz="0" w:space="0" w:color="auto"/>
                                      </w:divBdr>
                                    </w:div>
                                    <w:div w:id="1713118342">
                                      <w:marLeft w:val="0"/>
                                      <w:marRight w:val="0"/>
                                      <w:marTop w:val="0"/>
                                      <w:marBottom w:val="0"/>
                                      <w:divBdr>
                                        <w:top w:val="none" w:sz="0" w:space="0" w:color="auto"/>
                                        <w:left w:val="none" w:sz="0" w:space="0" w:color="auto"/>
                                        <w:bottom w:val="none" w:sz="0" w:space="0" w:color="auto"/>
                                        <w:right w:val="none" w:sz="0" w:space="0" w:color="auto"/>
                                      </w:divBdr>
                                    </w:div>
                                    <w:div w:id="1418095679">
                                      <w:marLeft w:val="0"/>
                                      <w:marRight w:val="0"/>
                                      <w:marTop w:val="0"/>
                                      <w:marBottom w:val="0"/>
                                      <w:divBdr>
                                        <w:top w:val="none" w:sz="0" w:space="0" w:color="auto"/>
                                        <w:left w:val="none" w:sz="0" w:space="0" w:color="auto"/>
                                        <w:bottom w:val="none" w:sz="0" w:space="0" w:color="auto"/>
                                        <w:right w:val="none" w:sz="0" w:space="0" w:color="auto"/>
                                      </w:divBdr>
                                    </w:div>
                                    <w:div w:id="1307590824">
                                      <w:marLeft w:val="0"/>
                                      <w:marRight w:val="0"/>
                                      <w:marTop w:val="0"/>
                                      <w:marBottom w:val="0"/>
                                      <w:divBdr>
                                        <w:top w:val="none" w:sz="0" w:space="0" w:color="auto"/>
                                        <w:left w:val="none" w:sz="0" w:space="0" w:color="auto"/>
                                        <w:bottom w:val="none" w:sz="0" w:space="0" w:color="auto"/>
                                        <w:right w:val="none" w:sz="0" w:space="0" w:color="auto"/>
                                      </w:divBdr>
                                    </w:div>
                                    <w:div w:id="428888428">
                                      <w:marLeft w:val="0"/>
                                      <w:marRight w:val="0"/>
                                      <w:marTop w:val="0"/>
                                      <w:marBottom w:val="0"/>
                                      <w:divBdr>
                                        <w:top w:val="none" w:sz="0" w:space="0" w:color="auto"/>
                                        <w:left w:val="none" w:sz="0" w:space="0" w:color="auto"/>
                                        <w:bottom w:val="none" w:sz="0" w:space="0" w:color="auto"/>
                                        <w:right w:val="none" w:sz="0" w:space="0" w:color="auto"/>
                                      </w:divBdr>
                                    </w:div>
                                    <w:div w:id="1134255734">
                                      <w:marLeft w:val="0"/>
                                      <w:marRight w:val="0"/>
                                      <w:marTop w:val="0"/>
                                      <w:marBottom w:val="0"/>
                                      <w:divBdr>
                                        <w:top w:val="none" w:sz="0" w:space="0" w:color="auto"/>
                                        <w:left w:val="none" w:sz="0" w:space="0" w:color="auto"/>
                                        <w:bottom w:val="none" w:sz="0" w:space="0" w:color="auto"/>
                                        <w:right w:val="none" w:sz="0" w:space="0" w:color="auto"/>
                                      </w:divBdr>
                                    </w:div>
                                    <w:div w:id="16272886">
                                      <w:marLeft w:val="0"/>
                                      <w:marRight w:val="0"/>
                                      <w:marTop w:val="0"/>
                                      <w:marBottom w:val="0"/>
                                      <w:divBdr>
                                        <w:top w:val="none" w:sz="0" w:space="0" w:color="auto"/>
                                        <w:left w:val="none" w:sz="0" w:space="0" w:color="auto"/>
                                        <w:bottom w:val="none" w:sz="0" w:space="0" w:color="auto"/>
                                        <w:right w:val="none" w:sz="0" w:space="0" w:color="auto"/>
                                      </w:divBdr>
                                    </w:div>
                                    <w:div w:id="1820221359">
                                      <w:marLeft w:val="0"/>
                                      <w:marRight w:val="0"/>
                                      <w:marTop w:val="0"/>
                                      <w:marBottom w:val="0"/>
                                      <w:divBdr>
                                        <w:top w:val="none" w:sz="0" w:space="0" w:color="auto"/>
                                        <w:left w:val="none" w:sz="0" w:space="0" w:color="auto"/>
                                        <w:bottom w:val="none" w:sz="0" w:space="0" w:color="auto"/>
                                        <w:right w:val="none" w:sz="0" w:space="0" w:color="auto"/>
                                      </w:divBdr>
                                    </w:div>
                                    <w:div w:id="1318459727">
                                      <w:marLeft w:val="0"/>
                                      <w:marRight w:val="0"/>
                                      <w:marTop w:val="0"/>
                                      <w:marBottom w:val="0"/>
                                      <w:divBdr>
                                        <w:top w:val="none" w:sz="0" w:space="0" w:color="auto"/>
                                        <w:left w:val="none" w:sz="0" w:space="0" w:color="auto"/>
                                        <w:bottom w:val="none" w:sz="0" w:space="0" w:color="auto"/>
                                        <w:right w:val="none" w:sz="0" w:space="0" w:color="auto"/>
                                      </w:divBdr>
                                    </w:div>
                                    <w:div w:id="117728387">
                                      <w:marLeft w:val="0"/>
                                      <w:marRight w:val="0"/>
                                      <w:marTop w:val="0"/>
                                      <w:marBottom w:val="0"/>
                                      <w:divBdr>
                                        <w:top w:val="none" w:sz="0" w:space="0" w:color="auto"/>
                                        <w:left w:val="none" w:sz="0" w:space="0" w:color="auto"/>
                                        <w:bottom w:val="none" w:sz="0" w:space="0" w:color="auto"/>
                                        <w:right w:val="none" w:sz="0" w:space="0" w:color="auto"/>
                                      </w:divBdr>
                                    </w:div>
                                    <w:div w:id="169878421">
                                      <w:marLeft w:val="0"/>
                                      <w:marRight w:val="0"/>
                                      <w:marTop w:val="0"/>
                                      <w:marBottom w:val="0"/>
                                      <w:divBdr>
                                        <w:top w:val="none" w:sz="0" w:space="0" w:color="auto"/>
                                        <w:left w:val="none" w:sz="0" w:space="0" w:color="auto"/>
                                        <w:bottom w:val="none" w:sz="0" w:space="0" w:color="auto"/>
                                        <w:right w:val="none" w:sz="0" w:space="0" w:color="auto"/>
                                      </w:divBdr>
                                    </w:div>
                                    <w:div w:id="230313419">
                                      <w:marLeft w:val="0"/>
                                      <w:marRight w:val="0"/>
                                      <w:marTop w:val="0"/>
                                      <w:marBottom w:val="0"/>
                                      <w:divBdr>
                                        <w:top w:val="none" w:sz="0" w:space="0" w:color="auto"/>
                                        <w:left w:val="none" w:sz="0" w:space="0" w:color="auto"/>
                                        <w:bottom w:val="none" w:sz="0" w:space="0" w:color="auto"/>
                                        <w:right w:val="none" w:sz="0" w:space="0" w:color="auto"/>
                                      </w:divBdr>
                                    </w:div>
                                    <w:div w:id="2089964400">
                                      <w:marLeft w:val="0"/>
                                      <w:marRight w:val="0"/>
                                      <w:marTop w:val="0"/>
                                      <w:marBottom w:val="0"/>
                                      <w:divBdr>
                                        <w:top w:val="none" w:sz="0" w:space="0" w:color="auto"/>
                                        <w:left w:val="none" w:sz="0" w:space="0" w:color="auto"/>
                                        <w:bottom w:val="none" w:sz="0" w:space="0" w:color="auto"/>
                                        <w:right w:val="none" w:sz="0" w:space="0" w:color="auto"/>
                                      </w:divBdr>
                                    </w:div>
                                    <w:div w:id="434399144">
                                      <w:marLeft w:val="0"/>
                                      <w:marRight w:val="0"/>
                                      <w:marTop w:val="0"/>
                                      <w:marBottom w:val="0"/>
                                      <w:divBdr>
                                        <w:top w:val="none" w:sz="0" w:space="0" w:color="auto"/>
                                        <w:left w:val="none" w:sz="0" w:space="0" w:color="auto"/>
                                        <w:bottom w:val="none" w:sz="0" w:space="0" w:color="auto"/>
                                        <w:right w:val="none" w:sz="0" w:space="0" w:color="auto"/>
                                      </w:divBdr>
                                    </w:div>
                                    <w:div w:id="794058368">
                                      <w:marLeft w:val="0"/>
                                      <w:marRight w:val="0"/>
                                      <w:marTop w:val="0"/>
                                      <w:marBottom w:val="0"/>
                                      <w:divBdr>
                                        <w:top w:val="none" w:sz="0" w:space="0" w:color="auto"/>
                                        <w:left w:val="none" w:sz="0" w:space="0" w:color="auto"/>
                                        <w:bottom w:val="none" w:sz="0" w:space="0" w:color="auto"/>
                                        <w:right w:val="none" w:sz="0" w:space="0" w:color="auto"/>
                                      </w:divBdr>
                                    </w:div>
                                    <w:div w:id="1792703165">
                                      <w:marLeft w:val="0"/>
                                      <w:marRight w:val="0"/>
                                      <w:marTop w:val="0"/>
                                      <w:marBottom w:val="0"/>
                                      <w:divBdr>
                                        <w:top w:val="none" w:sz="0" w:space="0" w:color="auto"/>
                                        <w:left w:val="none" w:sz="0" w:space="0" w:color="auto"/>
                                        <w:bottom w:val="none" w:sz="0" w:space="0" w:color="auto"/>
                                        <w:right w:val="none" w:sz="0" w:space="0" w:color="auto"/>
                                      </w:divBdr>
                                    </w:div>
                                    <w:div w:id="1206258149">
                                      <w:marLeft w:val="0"/>
                                      <w:marRight w:val="0"/>
                                      <w:marTop w:val="0"/>
                                      <w:marBottom w:val="0"/>
                                      <w:divBdr>
                                        <w:top w:val="none" w:sz="0" w:space="0" w:color="auto"/>
                                        <w:left w:val="none" w:sz="0" w:space="0" w:color="auto"/>
                                        <w:bottom w:val="none" w:sz="0" w:space="0" w:color="auto"/>
                                        <w:right w:val="none" w:sz="0" w:space="0" w:color="auto"/>
                                      </w:divBdr>
                                    </w:div>
                                    <w:div w:id="783887475">
                                      <w:marLeft w:val="0"/>
                                      <w:marRight w:val="0"/>
                                      <w:marTop w:val="0"/>
                                      <w:marBottom w:val="0"/>
                                      <w:divBdr>
                                        <w:top w:val="none" w:sz="0" w:space="0" w:color="auto"/>
                                        <w:left w:val="none" w:sz="0" w:space="0" w:color="auto"/>
                                        <w:bottom w:val="none" w:sz="0" w:space="0" w:color="auto"/>
                                        <w:right w:val="none" w:sz="0" w:space="0" w:color="auto"/>
                                      </w:divBdr>
                                    </w:div>
                                    <w:div w:id="1046297809">
                                      <w:marLeft w:val="0"/>
                                      <w:marRight w:val="0"/>
                                      <w:marTop w:val="0"/>
                                      <w:marBottom w:val="0"/>
                                      <w:divBdr>
                                        <w:top w:val="none" w:sz="0" w:space="0" w:color="auto"/>
                                        <w:left w:val="none" w:sz="0" w:space="0" w:color="auto"/>
                                        <w:bottom w:val="none" w:sz="0" w:space="0" w:color="auto"/>
                                        <w:right w:val="none" w:sz="0" w:space="0" w:color="auto"/>
                                      </w:divBdr>
                                    </w:div>
                                    <w:div w:id="955017499">
                                      <w:marLeft w:val="0"/>
                                      <w:marRight w:val="0"/>
                                      <w:marTop w:val="0"/>
                                      <w:marBottom w:val="0"/>
                                      <w:divBdr>
                                        <w:top w:val="none" w:sz="0" w:space="0" w:color="auto"/>
                                        <w:left w:val="none" w:sz="0" w:space="0" w:color="auto"/>
                                        <w:bottom w:val="none" w:sz="0" w:space="0" w:color="auto"/>
                                        <w:right w:val="none" w:sz="0" w:space="0" w:color="auto"/>
                                      </w:divBdr>
                                    </w:div>
                                    <w:div w:id="1470628149">
                                      <w:marLeft w:val="0"/>
                                      <w:marRight w:val="0"/>
                                      <w:marTop w:val="0"/>
                                      <w:marBottom w:val="0"/>
                                      <w:divBdr>
                                        <w:top w:val="none" w:sz="0" w:space="0" w:color="auto"/>
                                        <w:left w:val="none" w:sz="0" w:space="0" w:color="auto"/>
                                        <w:bottom w:val="none" w:sz="0" w:space="0" w:color="auto"/>
                                        <w:right w:val="none" w:sz="0" w:space="0" w:color="auto"/>
                                      </w:divBdr>
                                    </w:div>
                                    <w:div w:id="1204707694">
                                      <w:marLeft w:val="0"/>
                                      <w:marRight w:val="0"/>
                                      <w:marTop w:val="0"/>
                                      <w:marBottom w:val="0"/>
                                      <w:divBdr>
                                        <w:top w:val="none" w:sz="0" w:space="0" w:color="auto"/>
                                        <w:left w:val="none" w:sz="0" w:space="0" w:color="auto"/>
                                        <w:bottom w:val="none" w:sz="0" w:space="0" w:color="auto"/>
                                        <w:right w:val="none" w:sz="0" w:space="0" w:color="auto"/>
                                      </w:divBdr>
                                    </w:div>
                                    <w:div w:id="1788811471">
                                      <w:marLeft w:val="0"/>
                                      <w:marRight w:val="0"/>
                                      <w:marTop w:val="0"/>
                                      <w:marBottom w:val="0"/>
                                      <w:divBdr>
                                        <w:top w:val="none" w:sz="0" w:space="0" w:color="auto"/>
                                        <w:left w:val="none" w:sz="0" w:space="0" w:color="auto"/>
                                        <w:bottom w:val="none" w:sz="0" w:space="0" w:color="auto"/>
                                        <w:right w:val="none" w:sz="0" w:space="0" w:color="auto"/>
                                      </w:divBdr>
                                    </w:div>
                                    <w:div w:id="1160391747">
                                      <w:marLeft w:val="0"/>
                                      <w:marRight w:val="0"/>
                                      <w:marTop w:val="0"/>
                                      <w:marBottom w:val="0"/>
                                      <w:divBdr>
                                        <w:top w:val="none" w:sz="0" w:space="0" w:color="auto"/>
                                        <w:left w:val="none" w:sz="0" w:space="0" w:color="auto"/>
                                        <w:bottom w:val="none" w:sz="0" w:space="0" w:color="auto"/>
                                        <w:right w:val="none" w:sz="0" w:space="0" w:color="auto"/>
                                      </w:divBdr>
                                    </w:div>
                                    <w:div w:id="523835503">
                                      <w:marLeft w:val="0"/>
                                      <w:marRight w:val="0"/>
                                      <w:marTop w:val="0"/>
                                      <w:marBottom w:val="0"/>
                                      <w:divBdr>
                                        <w:top w:val="none" w:sz="0" w:space="0" w:color="auto"/>
                                        <w:left w:val="none" w:sz="0" w:space="0" w:color="auto"/>
                                        <w:bottom w:val="none" w:sz="0" w:space="0" w:color="auto"/>
                                        <w:right w:val="none" w:sz="0" w:space="0" w:color="auto"/>
                                      </w:divBdr>
                                    </w:div>
                                    <w:div w:id="1740904491">
                                      <w:marLeft w:val="0"/>
                                      <w:marRight w:val="0"/>
                                      <w:marTop w:val="0"/>
                                      <w:marBottom w:val="0"/>
                                      <w:divBdr>
                                        <w:top w:val="none" w:sz="0" w:space="0" w:color="auto"/>
                                        <w:left w:val="none" w:sz="0" w:space="0" w:color="auto"/>
                                        <w:bottom w:val="none" w:sz="0" w:space="0" w:color="auto"/>
                                        <w:right w:val="none" w:sz="0" w:space="0" w:color="auto"/>
                                      </w:divBdr>
                                    </w:div>
                                    <w:div w:id="952519450">
                                      <w:marLeft w:val="0"/>
                                      <w:marRight w:val="0"/>
                                      <w:marTop w:val="0"/>
                                      <w:marBottom w:val="0"/>
                                      <w:divBdr>
                                        <w:top w:val="none" w:sz="0" w:space="0" w:color="auto"/>
                                        <w:left w:val="none" w:sz="0" w:space="0" w:color="auto"/>
                                        <w:bottom w:val="none" w:sz="0" w:space="0" w:color="auto"/>
                                        <w:right w:val="none" w:sz="0" w:space="0" w:color="auto"/>
                                      </w:divBdr>
                                    </w:div>
                                    <w:div w:id="910508401">
                                      <w:marLeft w:val="0"/>
                                      <w:marRight w:val="0"/>
                                      <w:marTop w:val="0"/>
                                      <w:marBottom w:val="0"/>
                                      <w:divBdr>
                                        <w:top w:val="none" w:sz="0" w:space="0" w:color="auto"/>
                                        <w:left w:val="none" w:sz="0" w:space="0" w:color="auto"/>
                                        <w:bottom w:val="none" w:sz="0" w:space="0" w:color="auto"/>
                                        <w:right w:val="none" w:sz="0" w:space="0" w:color="auto"/>
                                      </w:divBdr>
                                    </w:div>
                                    <w:div w:id="459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B783880291F544EB2A1D9BEF1B8DB6E" ma:contentTypeVersion="22" ma:contentTypeDescription="Ein neues Dokument erstellen." ma:contentTypeScope="" ma:versionID="3e1b175ea727ec0bffa749aead314945">
  <xsd:schema xmlns:xsd="http://www.w3.org/2001/XMLSchema" xmlns:xs="http://www.w3.org/2001/XMLSchema" xmlns:p="http://schemas.microsoft.com/office/2006/metadata/properties" xmlns:ns1="http://schemas.microsoft.com/sharepoint/v3" xmlns:ns2="9e0b7d6e-6258-4d97-904e-d919fdf77d9c" xmlns:ns3="8ad27a74-46c8-4afd-9d23-4d960f0c2973" targetNamespace="http://schemas.microsoft.com/office/2006/metadata/properties" ma:root="true" ma:fieldsID="7cf60a4f105950178ffa0f0919a221d9" ns1:_="" ns2:_="" ns3:_="">
    <xsd:import namespace="http://schemas.microsoft.com/sharepoint/v3"/>
    <xsd:import namespace="9e0b7d6e-6258-4d97-904e-d919fdf77d9c"/>
    <xsd:import namespace="8ad27a74-46c8-4afd-9d23-4d960f0c297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1:PublishingStartDate" minOccurs="0"/>
                <xsd:element ref="ns1:PublishingExpirationDat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4" nillable="true" ma:displayName="Geplantes Startdatum" ma:description="Geplantes Startdatum ist eine Websitespalte, die über das Feature zum Veröffentlichen erstellt wird. Es wird zur Angabe des Datums und der Uhrzeit verwendet, wann diese Seite Besuchern zum ersten Mal angezeigt wird." ma:internalName="PublishingStartDate">
      <xsd:simpleType>
        <xsd:restriction base="dms:Unknown"/>
      </xsd:simpleType>
    </xsd:element>
    <xsd:element name="PublishingExpirationDate" ma:index="25" nillable="true" ma:displayName="Geplantes Enddatum" ma:description="Geplantes Enddatum ist eine Websitespalte, die über das Feature zum Veröffentlichen erstellt wird. Es wird zur Angabe des Datums und der Uhrzeit verwendet, wann diese Seite Besuchern nicht mehr angezeigt wird."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b7d6e-6258-4d97-904e-d919fdf77d9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f0e7a4f-e0a0-461e-87aa-0ccb6deddcb6}" ma:internalName="TaxCatchAll" ma:showField="CatchAllData" ma:web="9e0b7d6e-6258-4d97-904e-d919fdf77d9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d27a74-46c8-4afd-9d23-4d960f0c297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375ea7b-1eef-4e91-915e-32e4cb5a9c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d27a74-46c8-4afd-9d23-4d960f0c2973">
      <Terms xmlns="http://schemas.microsoft.com/office/infopath/2007/PartnerControls"/>
    </lcf76f155ced4ddcb4097134ff3c332f>
    <TaxCatchAll xmlns="9e0b7d6e-6258-4d97-904e-d919fdf77d9c"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B1A7EF-FF8B-4418-989F-53B0B068C357}"/>
</file>

<file path=customXml/itemProps2.xml><?xml version="1.0" encoding="utf-8"?>
<ds:datastoreItem xmlns:ds="http://schemas.openxmlformats.org/officeDocument/2006/customXml" ds:itemID="{4E963238-3EFC-4596-9BE7-0AAE89D1E4FD}"/>
</file>

<file path=customXml/itemProps3.xml><?xml version="1.0" encoding="utf-8"?>
<ds:datastoreItem xmlns:ds="http://schemas.openxmlformats.org/officeDocument/2006/customXml" ds:itemID="{9A0F82DA-EC2F-4785-9F18-A5456D011E2B}"/>
</file>

<file path=docProps/app.xml><?xml version="1.0" encoding="utf-8"?>
<Properties xmlns="http://schemas.openxmlformats.org/officeDocument/2006/extended-properties" xmlns:vt="http://schemas.openxmlformats.org/officeDocument/2006/docPropsVTypes">
  <Template>Normal</Template>
  <TotalTime>0</TotalTime>
  <Pages>3</Pages>
  <Words>828</Words>
  <Characters>5220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UKSH</Company>
  <LinksUpToDate>false</LinksUpToDate>
  <CharactersWithSpaces>6036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Duhm-Harbeck, Petra</dc:creator>
  <cp:lastModifiedBy>Duhm-Harbeck, Petra</cp:lastModifiedBy>
  <cp:revision>2</cp:revision>
  <dcterms:created xsi:type="dcterms:W3CDTF">2018-03-31T08:25:00Z</dcterms:created>
  <dcterms:modified xsi:type="dcterms:W3CDTF">2018-03-31T08:25:00Z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0x010100FB783880291F544EB2A1D9BEF1B8DB6E</vt:lpwstr>
  </property>
</Properties>
</file>